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8D4A" w14:textId="19ED6F89" w:rsidR="00515F8A" w:rsidRPr="00EC1A1D" w:rsidRDefault="001E07DA" w:rsidP="00515F8A">
      <w:pPr>
        <w:jc w:val="center"/>
        <w:rPr>
          <w:b/>
          <w:sz w:val="28"/>
          <w:szCs w:val="28"/>
          <w:highlight w:val="cyan"/>
        </w:rPr>
      </w:pPr>
      <w:bookmarkStart w:id="0" w:name="_GoBack"/>
      <w:bookmarkEnd w:id="0"/>
      <w:r>
        <w:rPr>
          <w:rFonts w:ascii="Book Antiqua" w:eastAsia="Calibri" w:hAnsi="Book Antiqua"/>
          <w:b/>
          <w:bCs/>
          <w:spacing w:val="-2"/>
          <w:sz w:val="28"/>
          <w:szCs w:val="28"/>
        </w:rPr>
        <w:t>MAKALENİN TÜRKÇE BAŞLIĞI</w:t>
      </w:r>
      <w:r w:rsidRPr="00EC1A1D">
        <w:rPr>
          <w:rStyle w:val="DipnotBavurusu"/>
          <w:b/>
          <w:sz w:val="28"/>
          <w:szCs w:val="28"/>
        </w:rPr>
        <w:t xml:space="preserve"> </w:t>
      </w:r>
    </w:p>
    <w:p w14:paraId="5DB6E822" w14:textId="77777777" w:rsidR="001E07DA" w:rsidRDefault="001E07DA" w:rsidP="00515F8A">
      <w:pPr>
        <w:jc w:val="center"/>
        <w:rPr>
          <w:b/>
          <w:sz w:val="28"/>
          <w:szCs w:val="28"/>
        </w:rPr>
      </w:pPr>
    </w:p>
    <w:p w14:paraId="2EA47F66" w14:textId="26F36230" w:rsidR="00515F8A" w:rsidRPr="00EC1A1D" w:rsidRDefault="001E07DA" w:rsidP="00515F8A">
      <w:pPr>
        <w:jc w:val="center"/>
      </w:pPr>
      <w:r>
        <w:t>Yazar adı-1</w:t>
      </w:r>
      <w:r w:rsidR="00515F8A" w:rsidRPr="00EC1A1D">
        <w:rPr>
          <w:rStyle w:val="DipnotBavurusu"/>
        </w:rPr>
        <w:footnoteReference w:id="1"/>
      </w:r>
      <w:r w:rsidR="00515F8A" w:rsidRPr="00EC1A1D">
        <w:t xml:space="preserve"> </w:t>
      </w:r>
      <w:r>
        <w:t>Yazar adı-2</w:t>
      </w:r>
      <w:r w:rsidR="00515F8A" w:rsidRPr="00EC1A1D">
        <w:rPr>
          <w:rStyle w:val="DipnotBavurusu"/>
        </w:rPr>
        <w:footnoteReference w:id="2"/>
      </w:r>
      <w:r w:rsidR="00515F8A" w:rsidRPr="00EC1A1D">
        <w:t xml:space="preserve">, </w:t>
      </w:r>
      <w:r w:rsidR="0028168B">
        <w:t>Yazar adı-3</w:t>
      </w:r>
      <w:r w:rsidR="00515F8A" w:rsidRPr="00EC1A1D">
        <w:rPr>
          <w:rStyle w:val="DipnotBavurusu"/>
        </w:rPr>
        <w:footnoteReference w:id="3"/>
      </w:r>
    </w:p>
    <w:p w14:paraId="11E8E9BA" w14:textId="0B81C664" w:rsidR="00AF26EB" w:rsidRPr="00EC1A1D" w:rsidRDefault="00AF26EB" w:rsidP="00515F8A">
      <w:pPr>
        <w:jc w:val="center"/>
        <w:rPr>
          <w:sz w:val="20"/>
          <w:szCs w:val="20"/>
        </w:rPr>
      </w:pPr>
      <w:r w:rsidRPr="00EC1A1D">
        <w:rPr>
          <w:sz w:val="20"/>
          <w:szCs w:val="20"/>
        </w:rPr>
        <w:t>ORCID ID: orcid.org/0000-0003-2220-XXX</w:t>
      </w:r>
    </w:p>
    <w:p w14:paraId="42EC2A14" w14:textId="2E8988F5" w:rsidR="00AF26EB" w:rsidRPr="00EC1A1D" w:rsidRDefault="00AF26EB" w:rsidP="00AF26EB">
      <w:pPr>
        <w:jc w:val="center"/>
        <w:rPr>
          <w:sz w:val="20"/>
          <w:szCs w:val="20"/>
        </w:rPr>
      </w:pPr>
      <w:r w:rsidRPr="00EC1A1D">
        <w:rPr>
          <w:sz w:val="20"/>
          <w:szCs w:val="20"/>
        </w:rPr>
        <w:t>ORCID ID: orcid.org/0000-0003-2220-XXX</w:t>
      </w:r>
    </w:p>
    <w:p w14:paraId="79171628" w14:textId="758B191B" w:rsidR="00AF26EB" w:rsidRPr="00EC1A1D" w:rsidRDefault="00AF26EB" w:rsidP="00AF26EB">
      <w:pPr>
        <w:jc w:val="center"/>
        <w:rPr>
          <w:sz w:val="20"/>
          <w:szCs w:val="20"/>
        </w:rPr>
      </w:pPr>
      <w:r w:rsidRPr="00EC1A1D">
        <w:rPr>
          <w:sz w:val="20"/>
          <w:szCs w:val="20"/>
        </w:rPr>
        <w:t>ORCID ID: orcid.org/0000-0003-2220-XXX</w:t>
      </w:r>
    </w:p>
    <w:p w14:paraId="4C65E135" w14:textId="77777777" w:rsidR="0028168B" w:rsidRDefault="0028168B" w:rsidP="001E07DA"/>
    <w:p w14:paraId="00D6700B" w14:textId="6D115139" w:rsidR="001E07DA" w:rsidRPr="006E0C51" w:rsidRDefault="001E07DA" w:rsidP="001E07DA">
      <w:pPr>
        <w:rPr>
          <w:rFonts w:ascii="Palatino Linotype" w:hAnsi="Palatino Linotype"/>
          <w:b/>
          <w:spacing w:val="-4"/>
          <w:sz w:val="21"/>
          <w:szCs w:val="21"/>
        </w:rPr>
      </w:pPr>
      <w:r w:rsidRPr="006E0C51">
        <w:rPr>
          <w:rFonts w:ascii="Palatino Linotype" w:hAnsi="Palatino Linotype"/>
          <w:b/>
          <w:spacing w:val="-4"/>
          <w:sz w:val="21"/>
          <w:szCs w:val="21"/>
        </w:rPr>
        <w:t>Öz</w:t>
      </w:r>
    </w:p>
    <w:p w14:paraId="3D94F64A"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Etkili bir öz’ü hazırlarken şunlara dikkat edilmelidir: </w:t>
      </w:r>
    </w:p>
    <w:p w14:paraId="16B959BE"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EMEK VE TOPLUM’Un yazım kurallarında ifade edildiği gibi ÖZ’ün uzunluğu </w:t>
      </w:r>
      <w:r w:rsidRPr="00A26A5D">
        <w:rPr>
          <w:rFonts w:ascii="Palatino Linotype" w:eastAsia="Calibri" w:hAnsi="Palatino Linotype"/>
          <w:i/>
          <w:color w:val="FF0000"/>
          <w:spacing w:val="-2"/>
          <w:sz w:val="18"/>
          <w:szCs w:val="18"/>
        </w:rPr>
        <w:t xml:space="preserve">150-200 </w:t>
      </w:r>
      <w:r>
        <w:rPr>
          <w:rFonts w:ascii="Palatino Linotype" w:eastAsia="Calibri" w:hAnsi="Palatino Linotype"/>
          <w:i/>
          <w:spacing w:val="-2"/>
          <w:sz w:val="18"/>
          <w:szCs w:val="18"/>
        </w:rPr>
        <w:t xml:space="preserve">kelime aralığında olmalıdır. </w:t>
      </w:r>
    </w:p>
    <w:p w14:paraId="5FB47955"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Öz, b</w:t>
      </w:r>
      <w:r w:rsidRPr="009F031B">
        <w:rPr>
          <w:rFonts w:ascii="Palatino Linotype" w:eastAsia="Calibri" w:hAnsi="Palatino Linotype"/>
          <w:i/>
          <w:spacing w:val="-2"/>
          <w:sz w:val="18"/>
          <w:szCs w:val="18"/>
        </w:rPr>
        <w:t>itmiş bir çalışmayı özetlediğinden geçmiş zaman kullanılarak yazılmalıdır.</w:t>
      </w:r>
    </w:p>
    <w:p w14:paraId="299F8B45"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Öz, makalenin </w:t>
      </w:r>
      <w:r w:rsidRPr="009F031B">
        <w:rPr>
          <w:rFonts w:ascii="Palatino Linotype" w:eastAsia="Calibri" w:hAnsi="Palatino Linotype"/>
          <w:i/>
          <w:spacing w:val="-2"/>
          <w:sz w:val="18"/>
          <w:szCs w:val="18"/>
        </w:rPr>
        <w:t>önemi</w:t>
      </w:r>
      <w:r>
        <w:rPr>
          <w:rFonts w:ascii="Palatino Linotype" w:eastAsia="Calibri" w:hAnsi="Palatino Linotype"/>
          <w:i/>
          <w:spacing w:val="-2"/>
          <w:sz w:val="18"/>
          <w:szCs w:val="18"/>
        </w:rPr>
        <w:t>ni ortaya koymalıdır.</w:t>
      </w:r>
    </w:p>
    <w:p w14:paraId="68AEA44A"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Eğer makale bir a</w:t>
      </w:r>
      <w:r w:rsidRPr="009F031B">
        <w:rPr>
          <w:rFonts w:ascii="Palatino Linotype" w:eastAsia="Calibri" w:hAnsi="Palatino Linotype"/>
          <w:i/>
          <w:spacing w:val="-2"/>
          <w:sz w:val="18"/>
          <w:szCs w:val="18"/>
        </w:rPr>
        <w:t>raştırma</w:t>
      </w:r>
      <w:r>
        <w:rPr>
          <w:rFonts w:ascii="Palatino Linotype" w:eastAsia="Calibri" w:hAnsi="Palatino Linotype"/>
          <w:i/>
          <w:spacing w:val="-2"/>
          <w:sz w:val="18"/>
          <w:szCs w:val="18"/>
        </w:rPr>
        <w:t>ya dayanıyorsa kısaca metodoloji yazılmalıdır.</w:t>
      </w:r>
    </w:p>
    <w:p w14:paraId="0EE19D00" w14:textId="77777777" w:rsidR="001E07DA" w:rsidRDefault="001E07DA" w:rsidP="001E07DA">
      <w:pPr>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Etkili bir öz ortaya konulan tartışmanın ve bulguların etkisinin neler olduğunu ifade etmelidir.</w:t>
      </w:r>
    </w:p>
    <w:p w14:paraId="0050D4FB"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r w:rsidRPr="009F031B">
        <w:rPr>
          <w:rFonts w:ascii="Palatino Linotype" w:eastAsia="Calibri" w:hAnsi="Palatino Linotype"/>
          <w:i/>
          <w:spacing w:val="-2"/>
          <w:sz w:val="18"/>
          <w:szCs w:val="18"/>
        </w:rPr>
        <w:t>Öz</w:t>
      </w:r>
      <w:r>
        <w:rPr>
          <w:rFonts w:ascii="Palatino Linotype" w:eastAsia="Calibri" w:hAnsi="Palatino Linotype"/>
          <w:i/>
          <w:spacing w:val="-2"/>
          <w:sz w:val="18"/>
          <w:szCs w:val="18"/>
        </w:rPr>
        <w:t>’de</w:t>
      </w:r>
      <w:r w:rsidRPr="009F031B">
        <w:rPr>
          <w:rFonts w:ascii="Palatino Linotype" w:eastAsia="Calibri" w:hAnsi="Palatino Linotype"/>
          <w:i/>
          <w:spacing w:val="-2"/>
          <w:sz w:val="18"/>
          <w:szCs w:val="18"/>
        </w:rPr>
        <w:t xml:space="preserve"> herhangi bir tanım, tanımlayıcı bilgi, tablo, şekil, alıntı ve uzun anlatımlar</w:t>
      </w:r>
      <w:r>
        <w:rPr>
          <w:rFonts w:ascii="Palatino Linotype" w:eastAsia="Calibri" w:hAnsi="Palatino Linotype"/>
          <w:i/>
          <w:spacing w:val="-2"/>
          <w:sz w:val="18"/>
          <w:szCs w:val="18"/>
        </w:rPr>
        <w:t xml:space="preserve">a yer verilmemelidir. </w:t>
      </w:r>
    </w:p>
    <w:p w14:paraId="38075BB4"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Makalenin içinde yer almayan bir bilgiye Öz’de yer verilmemelidir.</w:t>
      </w:r>
    </w:p>
    <w:p w14:paraId="0D55DCEA" w14:textId="77777777" w:rsidR="001E07DA" w:rsidRPr="00A8350F" w:rsidRDefault="001E07DA" w:rsidP="001E07DA">
      <w:pPr>
        <w:jc w:val="both"/>
        <w:rPr>
          <w:rFonts w:ascii="Palatino Linotype" w:eastAsia="Calibri" w:hAnsi="Palatino Linotype"/>
          <w:i/>
          <w:spacing w:val="-2"/>
          <w:sz w:val="18"/>
          <w:szCs w:val="18"/>
        </w:rPr>
      </w:pPr>
    </w:p>
    <w:p w14:paraId="3208BAAD" w14:textId="77777777" w:rsidR="001E07DA" w:rsidRPr="00BE2AFC" w:rsidRDefault="001E07DA" w:rsidP="001E07DA">
      <w:pPr>
        <w:jc w:val="both"/>
        <w:rPr>
          <w:rFonts w:ascii="Palatino Linotype" w:eastAsia="Palatino Linotype" w:hAnsi="Palatino Linotype" w:cs="Palatino Linotype"/>
          <w:spacing w:val="-4"/>
          <w:sz w:val="18"/>
        </w:rPr>
      </w:pPr>
      <w:r w:rsidRPr="00BE2AFC">
        <w:rPr>
          <w:rFonts w:ascii="Palatino Linotype" w:hAnsi="Palatino Linotype"/>
          <w:b/>
          <w:spacing w:val="-4"/>
          <w:sz w:val="18"/>
          <w:szCs w:val="17"/>
        </w:rPr>
        <w:t>Anahtar Kelimeler</w:t>
      </w:r>
      <w:r w:rsidRPr="00BE2AFC">
        <w:rPr>
          <w:rFonts w:ascii="Palatino Linotype" w:hAnsi="Palatino Linotype"/>
          <w:spacing w:val="-4"/>
          <w:sz w:val="18"/>
          <w:szCs w:val="17"/>
        </w:rPr>
        <w:t xml:space="preserve">: </w:t>
      </w:r>
      <w:r>
        <w:rPr>
          <w:rFonts w:ascii="Palatino Linotype" w:eastAsia="Calibri" w:hAnsi="Palatino Linotype"/>
          <w:i/>
          <w:spacing w:val="-2"/>
          <w:sz w:val="18"/>
          <w:szCs w:val="18"/>
        </w:rPr>
        <w:t xml:space="preserve">Anahtar kelimeler 3 ile 5 kelime aralığında olmalıdır. Seçilecek anahtar kelimeler çok genel, makalenin odak noktasının ötesinde çağrışımlar yapacak nitelikte olmamalıdır. </w:t>
      </w:r>
      <w:r w:rsidRPr="009070A8">
        <w:rPr>
          <w:rFonts w:ascii="Palatino Linotype" w:eastAsia="Calibri" w:hAnsi="Palatino Linotype"/>
          <w:i/>
          <w:spacing w:val="-2"/>
          <w:sz w:val="18"/>
          <w:szCs w:val="18"/>
        </w:rPr>
        <w:t xml:space="preserve">Anahtar </w:t>
      </w:r>
      <w:r>
        <w:rPr>
          <w:rFonts w:ascii="Palatino Linotype" w:eastAsia="Calibri" w:hAnsi="Palatino Linotype"/>
          <w:i/>
          <w:spacing w:val="-2"/>
          <w:sz w:val="18"/>
          <w:szCs w:val="18"/>
        </w:rPr>
        <w:t>kelimeler</w:t>
      </w:r>
      <w:r w:rsidRPr="009070A8">
        <w:rPr>
          <w:rFonts w:ascii="Palatino Linotype" w:eastAsia="Calibri" w:hAnsi="Palatino Linotype"/>
          <w:i/>
          <w:spacing w:val="-2"/>
          <w:sz w:val="18"/>
          <w:szCs w:val="18"/>
        </w:rPr>
        <w:t xml:space="preserve"> küçük harflerle yazılmalı v</w:t>
      </w:r>
      <w:r>
        <w:rPr>
          <w:rFonts w:ascii="Palatino Linotype" w:eastAsia="Calibri" w:hAnsi="Palatino Linotype"/>
          <w:i/>
          <w:spacing w:val="-2"/>
          <w:sz w:val="18"/>
          <w:szCs w:val="18"/>
        </w:rPr>
        <w:t xml:space="preserve">e </w:t>
      </w:r>
      <w:r w:rsidRPr="009070A8">
        <w:rPr>
          <w:rFonts w:ascii="Palatino Linotype" w:eastAsia="Calibri" w:hAnsi="Palatino Linotype"/>
          <w:i/>
          <w:spacing w:val="-2"/>
          <w:sz w:val="18"/>
          <w:szCs w:val="18"/>
        </w:rPr>
        <w:t>virgül (,) işareti ile birbirinden ayrılmalıdır.</w:t>
      </w:r>
    </w:p>
    <w:p w14:paraId="4B546C95" w14:textId="77777777" w:rsidR="001E07DA" w:rsidRDefault="001E07DA">
      <w:pPr>
        <w:rPr>
          <w:b/>
          <w:sz w:val="22"/>
          <w:szCs w:val="22"/>
        </w:rPr>
      </w:pPr>
    </w:p>
    <w:p w14:paraId="551DD7AD" w14:textId="77777777" w:rsidR="001E07DA" w:rsidRDefault="001E07DA">
      <w:pPr>
        <w:rPr>
          <w:b/>
          <w:bCs/>
          <w:sz w:val="28"/>
          <w:szCs w:val="28"/>
          <w:lang w:val="en-US"/>
        </w:rPr>
      </w:pPr>
      <w:r>
        <w:rPr>
          <w:b/>
          <w:bCs/>
          <w:sz w:val="28"/>
          <w:szCs w:val="28"/>
          <w:lang w:val="en-US"/>
        </w:rPr>
        <w:br w:type="page"/>
      </w:r>
    </w:p>
    <w:p w14:paraId="186AE2F2" w14:textId="77777777" w:rsidR="0028168B" w:rsidRDefault="0028168B" w:rsidP="00EC1A1D">
      <w:pPr>
        <w:spacing w:line="264" w:lineRule="auto"/>
        <w:jc w:val="center"/>
        <w:rPr>
          <w:b/>
          <w:bCs/>
          <w:sz w:val="28"/>
          <w:szCs w:val="28"/>
          <w:lang w:val="en-US"/>
        </w:rPr>
      </w:pPr>
    </w:p>
    <w:p w14:paraId="5C9BD48B" w14:textId="1E26CCAD" w:rsidR="00AF26EB" w:rsidRPr="00EC1A1D" w:rsidRDefault="00A61C9A" w:rsidP="00EC1A1D">
      <w:pPr>
        <w:spacing w:line="264" w:lineRule="auto"/>
        <w:jc w:val="center"/>
        <w:rPr>
          <w:b/>
          <w:bCs/>
          <w:sz w:val="28"/>
          <w:szCs w:val="28"/>
          <w:lang w:val="en-US"/>
        </w:rPr>
      </w:pPr>
      <w:r>
        <w:rPr>
          <w:b/>
          <w:bCs/>
          <w:sz w:val="28"/>
          <w:szCs w:val="28"/>
          <w:lang w:val="en-US"/>
        </w:rPr>
        <w:t>TITLE OF THE MANUSCRIPT</w:t>
      </w:r>
    </w:p>
    <w:p w14:paraId="3B0E5878" w14:textId="6755AB5C" w:rsidR="00102A47" w:rsidRPr="00EC1A1D" w:rsidRDefault="008E7EB8" w:rsidP="00AF26EB">
      <w:pPr>
        <w:spacing w:line="264" w:lineRule="auto"/>
        <w:jc w:val="both"/>
        <w:rPr>
          <w:bCs/>
          <w:sz w:val="28"/>
          <w:szCs w:val="28"/>
        </w:rPr>
      </w:pPr>
      <w:r w:rsidRPr="00EC1A1D">
        <w:rPr>
          <w:bCs/>
          <w:sz w:val="28"/>
          <w:szCs w:val="28"/>
          <w:u w:val="single"/>
        </w:rPr>
        <w:t xml:space="preserve"> </w:t>
      </w:r>
    </w:p>
    <w:p w14:paraId="64A577CD" w14:textId="77777777" w:rsidR="00AF26EB" w:rsidRPr="00EC1A1D" w:rsidRDefault="00AF26EB" w:rsidP="00190C9F">
      <w:pPr>
        <w:pStyle w:val="HTMLncedenBiimlendirilmi"/>
        <w:shd w:val="clear" w:color="auto" w:fill="FFFFFF"/>
        <w:rPr>
          <w:rFonts w:ascii="Times New Roman" w:hAnsi="Times New Roman" w:cs="Times New Roman"/>
          <w:b/>
          <w:bCs/>
          <w:sz w:val="22"/>
          <w:szCs w:val="22"/>
        </w:rPr>
      </w:pPr>
    </w:p>
    <w:p w14:paraId="6A2AF6CC" w14:textId="77777777" w:rsidR="001E07DA" w:rsidRPr="00A86CC5" w:rsidRDefault="001E07DA" w:rsidP="001E07DA">
      <w:pPr>
        <w:jc w:val="both"/>
        <w:rPr>
          <w:rFonts w:ascii="Palatino Linotype" w:hAnsi="Palatino Linotype"/>
          <w:b/>
          <w:spacing w:val="-4"/>
          <w:sz w:val="21"/>
          <w:szCs w:val="21"/>
          <w:lang w:val="en-US"/>
        </w:rPr>
      </w:pPr>
      <w:r w:rsidRPr="00A86CC5">
        <w:rPr>
          <w:rFonts w:ascii="Palatino Linotype" w:hAnsi="Palatino Linotype"/>
          <w:b/>
          <w:spacing w:val="-4"/>
          <w:sz w:val="21"/>
          <w:szCs w:val="21"/>
          <w:lang w:val="en-US"/>
        </w:rPr>
        <w:t>Abstract</w:t>
      </w:r>
    </w:p>
    <w:p w14:paraId="0D4AE620"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These precepts are needed to be taken into consideration in writing an effective abstract:</w:t>
      </w:r>
    </w:p>
    <w:p w14:paraId="0D6B1053"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As indicated in EMEK VE TOPLUM writing guidelines, abstract should be between 150-200 words. </w:t>
      </w:r>
    </w:p>
    <w:p w14:paraId="5F5E0A8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Since abstract summarizes a finished study, it should be written by using past tense. </w:t>
      </w:r>
    </w:p>
    <w:p w14:paraId="35C7D196"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Abstract needs to present the importance of article.</w:t>
      </w:r>
    </w:p>
    <w:p w14:paraId="4DC045D4"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If article bases on research, methodology concisely should be included. </w:t>
      </w:r>
    </w:p>
    <w:p w14:paraId="6443A3CA"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 effective abstract should express the impact of findings and the discussion presented. </w:t>
      </w:r>
    </w:p>
    <w:p w14:paraId="11EF6B0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Any definition, definitive information, table, figure, quotation and long narration should not be included in abstract. </w:t>
      </w:r>
    </w:p>
    <w:p w14:paraId="28EAB66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 information that is not contained in the article should not be involved in abstract.  </w:t>
      </w:r>
    </w:p>
    <w:p w14:paraId="4F65523B" w14:textId="77777777" w:rsidR="001E07DA" w:rsidRPr="00A86CC5" w:rsidRDefault="001E07DA" w:rsidP="001E07DA">
      <w:pPr>
        <w:rPr>
          <w:rFonts w:ascii="Palatino Linotype" w:eastAsia="Calibri" w:hAnsi="Palatino Linotype"/>
          <w:i/>
          <w:spacing w:val="-2"/>
          <w:sz w:val="18"/>
          <w:szCs w:val="18"/>
          <w:lang w:val="en-US"/>
        </w:rPr>
      </w:pPr>
    </w:p>
    <w:p w14:paraId="7D108B14" w14:textId="77777777" w:rsidR="001E07DA" w:rsidRPr="00A86CC5" w:rsidRDefault="001E07DA" w:rsidP="001E07DA">
      <w:pPr>
        <w:jc w:val="both"/>
        <w:rPr>
          <w:rFonts w:ascii="Palatino Linotype" w:eastAsia="Palatino Linotype" w:hAnsi="Palatino Linotype" w:cs="Palatino Linotype"/>
          <w:spacing w:val="-4"/>
          <w:sz w:val="18"/>
          <w:lang w:val="en-US"/>
        </w:rPr>
      </w:pPr>
      <w:r w:rsidRPr="00A86CC5">
        <w:rPr>
          <w:rFonts w:ascii="Palatino Linotype" w:hAnsi="Palatino Linotype"/>
          <w:b/>
          <w:spacing w:val="-4"/>
          <w:sz w:val="18"/>
          <w:szCs w:val="17"/>
          <w:lang w:val="en-US"/>
        </w:rPr>
        <w:t>Keywords</w:t>
      </w:r>
      <w:r w:rsidRPr="00A86CC5">
        <w:rPr>
          <w:rFonts w:ascii="Palatino Linotype" w:hAnsi="Palatino Linotype"/>
          <w:spacing w:val="-4"/>
          <w:sz w:val="18"/>
          <w:szCs w:val="17"/>
          <w:lang w:val="en-US"/>
        </w:rPr>
        <w:t xml:space="preserve">: </w:t>
      </w:r>
      <w:r w:rsidRPr="00A86CC5">
        <w:rPr>
          <w:rFonts w:ascii="Palatino Linotype" w:eastAsia="Calibri" w:hAnsi="Palatino Linotype"/>
          <w:i/>
          <w:spacing w:val="-2"/>
          <w:sz w:val="18"/>
          <w:szCs w:val="18"/>
          <w:lang w:val="en-US"/>
        </w:rPr>
        <w:t>Keywords should be between the range of 3 to 5 words. The selected keywords should not be too general. Otherwise they can face the risk of connotating phenomena beyond focus of the study. Keywords should be written in lower case and should be separated from each other by using comma (,).</w:t>
      </w:r>
    </w:p>
    <w:p w14:paraId="57BC4419" w14:textId="3736B455" w:rsidR="00F10BF1" w:rsidRPr="00EC1A1D" w:rsidRDefault="00F10BF1" w:rsidP="008E7EB8">
      <w:pPr>
        <w:pStyle w:val="GvdeMetni3"/>
        <w:spacing w:after="0"/>
        <w:jc w:val="both"/>
        <w:rPr>
          <w:b/>
          <w:bCs/>
          <w:sz w:val="21"/>
          <w:szCs w:val="21"/>
        </w:rPr>
      </w:pPr>
      <w:r w:rsidRPr="00EC1A1D">
        <w:rPr>
          <w:b/>
          <w:bCs/>
          <w:sz w:val="21"/>
          <w:szCs w:val="21"/>
        </w:rPr>
        <w:br w:type="page"/>
      </w:r>
    </w:p>
    <w:p w14:paraId="7938774F" w14:textId="77777777" w:rsidR="0028168B" w:rsidRPr="009F031B" w:rsidRDefault="0028168B" w:rsidP="0028168B">
      <w:pPr>
        <w:jc w:val="both"/>
        <w:rPr>
          <w:rFonts w:ascii="Palatino Linotype" w:eastAsia="Arial" w:hAnsi="Palatino Linotype" w:cs="Arial"/>
          <w:sz w:val="21"/>
          <w:szCs w:val="21"/>
        </w:rPr>
      </w:pPr>
      <w:bookmarkStart w:id="1" w:name="_Toc453688196"/>
      <w:r w:rsidRPr="009070A8">
        <w:rPr>
          <w:rFonts w:ascii="Palatino Linotype" w:eastAsia="Arial" w:hAnsi="Palatino Linotype" w:cs="Arial"/>
          <w:b/>
          <w:sz w:val="22"/>
          <w:szCs w:val="21"/>
        </w:rPr>
        <w:lastRenderedPageBreak/>
        <w:t>Giriş</w:t>
      </w:r>
      <w:r>
        <w:rPr>
          <w:rFonts w:ascii="Palatino Linotype" w:eastAsia="Arial" w:hAnsi="Palatino Linotype" w:cs="Arial"/>
          <w:b/>
          <w:sz w:val="22"/>
          <w:szCs w:val="21"/>
        </w:rPr>
        <w:t xml:space="preserve"> (1. Düzey başlık, 11 punto, bold, sonraki satır boş kalacak)</w:t>
      </w:r>
    </w:p>
    <w:p w14:paraId="064612F4" w14:textId="77777777" w:rsidR="0028168B" w:rsidRDefault="0028168B" w:rsidP="0028168B">
      <w:pPr>
        <w:jc w:val="both"/>
        <w:rPr>
          <w:rFonts w:ascii="Palatino Linotype" w:eastAsia="Arial" w:hAnsi="Palatino Linotype" w:cs="Arial"/>
          <w:sz w:val="21"/>
          <w:szCs w:val="21"/>
        </w:rPr>
      </w:pPr>
    </w:p>
    <w:p w14:paraId="4951DADB" w14:textId="77777777" w:rsidR="0028168B" w:rsidRDefault="0028168B" w:rsidP="0028168B">
      <w:pPr>
        <w:jc w:val="both"/>
        <w:rPr>
          <w:rFonts w:ascii="Palatino Linotype" w:eastAsia="Arial" w:hAnsi="Palatino Linotype" w:cs="Arial"/>
          <w:sz w:val="21"/>
          <w:szCs w:val="21"/>
        </w:rPr>
      </w:pPr>
      <w:r w:rsidRPr="009070A8">
        <w:rPr>
          <w:rFonts w:ascii="Palatino Linotype" w:eastAsia="Arial" w:hAnsi="Palatino Linotype" w:cs="Arial"/>
          <w:sz w:val="21"/>
          <w:szCs w:val="21"/>
        </w:rPr>
        <w:t xml:space="preserve">Bölüm başlıkları </w:t>
      </w:r>
      <w:r>
        <w:rPr>
          <w:rFonts w:ascii="Palatino Linotype" w:eastAsia="Arial" w:hAnsi="Palatino Linotype" w:cs="Arial"/>
          <w:sz w:val="21"/>
          <w:szCs w:val="21"/>
        </w:rPr>
        <w:t xml:space="preserve">bold, 11 punto ile </w:t>
      </w:r>
      <w:r w:rsidRPr="009070A8">
        <w:rPr>
          <w:rFonts w:ascii="Palatino Linotype" w:eastAsia="Arial" w:hAnsi="Palatino Linotype" w:cs="Arial"/>
          <w:sz w:val="21"/>
          <w:szCs w:val="21"/>
        </w:rPr>
        <w:t>yazılmalıdır. Makalelerde problem, amaç gerekçe ve önem giriş bölümü içinde açıkça belirtilmelidir. Giriş bölümünü sırasıyla Yöntem, Bulgular, Tartışma ve Sonuç, Kaynakça bölümleri izlemelidir.</w:t>
      </w:r>
      <w:r>
        <w:rPr>
          <w:rFonts w:ascii="Palatino Linotype" w:eastAsia="Arial" w:hAnsi="Palatino Linotype" w:cs="Arial"/>
          <w:sz w:val="21"/>
          <w:szCs w:val="21"/>
        </w:rPr>
        <w:t xml:space="preserve"> Makale yayın kabulü aldığında Genişletilmiş İngilizce Özet en sonda yer alacak şekilde hazırlanmalıdır.  </w:t>
      </w:r>
    </w:p>
    <w:p w14:paraId="6445D095" w14:textId="77777777" w:rsidR="0028168B" w:rsidRDefault="0028168B" w:rsidP="0028168B">
      <w:pPr>
        <w:jc w:val="both"/>
        <w:rPr>
          <w:rFonts w:ascii="Palatino Linotype" w:eastAsia="Arial" w:hAnsi="Palatino Linotype" w:cs="Arial"/>
          <w:sz w:val="21"/>
          <w:szCs w:val="21"/>
        </w:rPr>
      </w:pPr>
    </w:p>
    <w:p w14:paraId="655FD9D7"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Önemli not: Metin içinde yapılacak </w:t>
      </w:r>
      <w:r w:rsidRPr="0050469F">
        <w:rPr>
          <w:rFonts w:ascii="Palatino Linotype" w:eastAsia="Arial" w:hAnsi="Palatino Linotype" w:cs="Arial"/>
          <w:b/>
          <w:color w:val="FF0000"/>
          <w:sz w:val="21"/>
          <w:szCs w:val="21"/>
          <w:highlight w:val="green"/>
        </w:rPr>
        <w:t>atıflarla</w:t>
      </w:r>
      <w:r w:rsidRPr="0050469F">
        <w:rPr>
          <w:rFonts w:ascii="Palatino Linotype" w:eastAsia="Arial" w:hAnsi="Palatino Linotype" w:cs="Arial"/>
          <w:color w:val="FF0000"/>
          <w:sz w:val="21"/>
          <w:szCs w:val="21"/>
        </w:rPr>
        <w:t xml:space="preserve"> </w:t>
      </w:r>
      <w:r>
        <w:rPr>
          <w:rFonts w:ascii="Palatino Linotype" w:eastAsia="Arial" w:hAnsi="Palatino Linotype" w:cs="Arial"/>
          <w:sz w:val="21"/>
          <w:szCs w:val="21"/>
        </w:rPr>
        <w:t xml:space="preserve">ilgili kurallar </w:t>
      </w:r>
      <w:r w:rsidRPr="0050469F">
        <w:rPr>
          <w:rFonts w:ascii="Palatino Linotype" w:eastAsia="Arial" w:hAnsi="Palatino Linotype" w:cs="Arial"/>
          <w:color w:val="FF0000"/>
          <w:sz w:val="21"/>
          <w:szCs w:val="21"/>
          <w:highlight w:val="green"/>
        </w:rPr>
        <w:t>ekte</w:t>
      </w:r>
      <w:r>
        <w:rPr>
          <w:rFonts w:ascii="Palatino Linotype" w:eastAsia="Arial" w:hAnsi="Palatino Linotype" w:cs="Arial"/>
          <w:sz w:val="21"/>
          <w:szCs w:val="21"/>
        </w:rPr>
        <w:t xml:space="preserve"> yer aldığı gibi APA 6 sürümüne göre hazırlanmalıdır. </w:t>
      </w:r>
    </w:p>
    <w:p w14:paraId="2934F4A8" w14:textId="77777777" w:rsidR="0028168B" w:rsidRDefault="0028168B" w:rsidP="0028168B">
      <w:pPr>
        <w:jc w:val="both"/>
        <w:rPr>
          <w:rFonts w:ascii="Palatino Linotype" w:eastAsia="Arial" w:hAnsi="Palatino Linotype" w:cs="Arial"/>
          <w:b/>
          <w:sz w:val="22"/>
          <w:szCs w:val="21"/>
        </w:rPr>
      </w:pPr>
    </w:p>
    <w:p w14:paraId="6F9AABEB" w14:textId="77777777" w:rsidR="0028168B" w:rsidRPr="00D454E4"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2"/>
          <w:szCs w:val="21"/>
        </w:rPr>
        <w:t>Yöntem</w:t>
      </w:r>
      <w:r>
        <w:rPr>
          <w:rFonts w:ascii="Palatino Linotype" w:eastAsia="Arial" w:hAnsi="Palatino Linotype" w:cs="Arial"/>
          <w:b/>
          <w:sz w:val="22"/>
          <w:szCs w:val="21"/>
        </w:rPr>
        <w:t xml:space="preserve"> (1. Düzey başlık, 11 punto, bold, sonraki satır boş kalacak)</w:t>
      </w:r>
    </w:p>
    <w:p w14:paraId="1BC23CE0" w14:textId="77777777" w:rsidR="0028168B" w:rsidRDefault="0028168B" w:rsidP="0028168B">
      <w:pPr>
        <w:jc w:val="both"/>
        <w:rPr>
          <w:rFonts w:ascii="Palatino Linotype" w:eastAsia="Arial" w:hAnsi="Palatino Linotype" w:cs="Arial"/>
          <w:sz w:val="21"/>
          <w:szCs w:val="21"/>
        </w:rPr>
      </w:pPr>
    </w:p>
    <w:p w14:paraId="05A62370" w14:textId="77777777" w:rsidR="0028168B" w:rsidRDefault="0028168B" w:rsidP="0028168B">
      <w:pPr>
        <w:jc w:val="both"/>
        <w:rPr>
          <w:rFonts w:ascii="Palatino Linotype" w:eastAsia="Arial" w:hAnsi="Palatino Linotype" w:cs="Arial"/>
          <w:sz w:val="21"/>
          <w:szCs w:val="21"/>
        </w:rPr>
      </w:pPr>
      <w:r w:rsidRPr="00D454E4">
        <w:rPr>
          <w:rFonts w:ascii="Palatino Linotype" w:eastAsia="Arial" w:hAnsi="Palatino Linotype" w:cs="Arial"/>
          <w:sz w:val="21"/>
          <w:szCs w:val="21"/>
        </w:rPr>
        <w:t xml:space="preserve">Araştırma makalelerinde, buraya yöntem kısmı eklenmeli ve </w:t>
      </w:r>
      <w:r>
        <w:rPr>
          <w:rFonts w:ascii="Palatino Linotype" w:eastAsia="Arial" w:hAnsi="Palatino Linotype" w:cs="Arial"/>
          <w:sz w:val="21"/>
          <w:szCs w:val="21"/>
        </w:rPr>
        <w:t>yöntemden sonra varsa, alt başlıklara (ikinci, üçüncü düzey başlıklar) yer verilmelidir.</w:t>
      </w:r>
    </w:p>
    <w:p w14:paraId="51AA2CCB" w14:textId="77777777" w:rsidR="0028168B" w:rsidRDefault="0028168B" w:rsidP="0028168B">
      <w:pPr>
        <w:jc w:val="both"/>
        <w:rPr>
          <w:rFonts w:ascii="Palatino Linotype" w:eastAsia="Arial" w:hAnsi="Palatino Linotype" w:cs="Arial"/>
          <w:sz w:val="21"/>
          <w:szCs w:val="21"/>
        </w:rPr>
      </w:pPr>
    </w:p>
    <w:p w14:paraId="08854EED" w14:textId="77777777" w:rsidR="0028168B"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1"/>
          <w:szCs w:val="21"/>
        </w:rPr>
        <w:t>Örneklem</w:t>
      </w:r>
      <w:r>
        <w:rPr>
          <w:rFonts w:ascii="Palatino Linotype" w:eastAsia="Arial" w:hAnsi="Palatino Linotype" w:cs="Arial"/>
          <w:b/>
          <w:sz w:val="21"/>
          <w:szCs w:val="21"/>
        </w:rPr>
        <w:t xml:space="preserve"> </w:t>
      </w:r>
      <w:r>
        <w:rPr>
          <w:rFonts w:ascii="Palatino Linotype" w:eastAsia="Arial" w:hAnsi="Palatino Linotype" w:cs="Arial"/>
          <w:b/>
          <w:sz w:val="22"/>
          <w:szCs w:val="21"/>
        </w:rPr>
        <w:t>(2. Düzey başlık, 10,5 punto, bold, metin hemen başlıyor)</w:t>
      </w:r>
    </w:p>
    <w:p w14:paraId="7D319224"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İkinci düzey başlıklar ile metin arasında boşluk bırakılmamalıdır. </w:t>
      </w:r>
    </w:p>
    <w:p w14:paraId="71C06A2F" w14:textId="77777777" w:rsidR="0028168B" w:rsidRDefault="0028168B" w:rsidP="0028168B">
      <w:pPr>
        <w:jc w:val="both"/>
        <w:rPr>
          <w:rFonts w:ascii="Palatino Linotype" w:eastAsia="Arial" w:hAnsi="Palatino Linotype" w:cs="Arial"/>
          <w:sz w:val="21"/>
          <w:szCs w:val="21"/>
        </w:rPr>
      </w:pPr>
    </w:p>
    <w:p w14:paraId="7DB677B2"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b/>
          <w:i/>
          <w:sz w:val="21"/>
          <w:szCs w:val="21"/>
        </w:rPr>
        <w:t>Nitel örneklem</w:t>
      </w:r>
      <w:r>
        <w:rPr>
          <w:rFonts w:ascii="Palatino Linotype" w:eastAsia="Arial" w:hAnsi="Palatino Linotype" w:cs="Arial"/>
          <w:b/>
          <w:i/>
          <w:sz w:val="21"/>
          <w:szCs w:val="21"/>
        </w:rPr>
        <w:t xml:space="preserve"> (3. Düzey başlık 10,5 punto, bold, italik)</w:t>
      </w:r>
    </w:p>
    <w:p w14:paraId="5C1AD3C9"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bold ve italik olmalıdır. Metin ile arasında boşluk bırakılmamalıdır. </w:t>
      </w:r>
    </w:p>
    <w:p w14:paraId="0C3BA40F" w14:textId="77777777" w:rsidR="0028168B" w:rsidRDefault="0028168B" w:rsidP="0028168B">
      <w:pPr>
        <w:jc w:val="both"/>
        <w:rPr>
          <w:rFonts w:ascii="Palatino Linotype" w:eastAsia="Arial" w:hAnsi="Palatino Linotype" w:cs="Arial"/>
          <w:sz w:val="21"/>
          <w:szCs w:val="21"/>
        </w:rPr>
      </w:pPr>
    </w:p>
    <w:p w14:paraId="67118559"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i/>
          <w:sz w:val="21"/>
          <w:szCs w:val="21"/>
        </w:rPr>
        <w:t>Nitel örneklemin cinsiyete göre dağılımı</w:t>
      </w:r>
      <w:r>
        <w:rPr>
          <w:rFonts w:ascii="Palatino Linotype" w:eastAsia="Arial" w:hAnsi="Palatino Linotype" w:cs="Arial"/>
          <w:i/>
          <w:sz w:val="21"/>
          <w:szCs w:val="21"/>
        </w:rPr>
        <w:t xml:space="preserve"> </w:t>
      </w:r>
      <w:r>
        <w:rPr>
          <w:rFonts w:ascii="Palatino Linotype" w:eastAsia="Arial" w:hAnsi="Palatino Linotype" w:cs="Arial"/>
          <w:b/>
          <w:i/>
          <w:sz w:val="21"/>
          <w:szCs w:val="21"/>
        </w:rPr>
        <w:t>(4. Düzey başlık 10,5 punto, italik)</w:t>
      </w:r>
    </w:p>
    <w:p w14:paraId="2635A67D"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Dördüncü düzey başlıklar italik olmalı. Bold olmamalı. Metin ile başlık arasında boşluk yer almamalı. </w:t>
      </w:r>
    </w:p>
    <w:p w14:paraId="7340C640" w14:textId="77777777" w:rsidR="0028168B" w:rsidRPr="00D454E4" w:rsidRDefault="0028168B" w:rsidP="0028168B">
      <w:pPr>
        <w:jc w:val="both"/>
        <w:rPr>
          <w:rFonts w:ascii="Palatino Linotype" w:eastAsia="Arial" w:hAnsi="Palatino Linotype" w:cs="Arial"/>
          <w:sz w:val="21"/>
          <w:szCs w:val="21"/>
        </w:rPr>
      </w:pPr>
    </w:p>
    <w:p w14:paraId="170271F9" w14:textId="77777777" w:rsidR="0028168B" w:rsidRPr="00EC1459" w:rsidRDefault="0028168B" w:rsidP="0028168B">
      <w:pPr>
        <w:jc w:val="both"/>
        <w:rPr>
          <w:rFonts w:ascii="Palatino Linotype" w:eastAsia="Arial" w:hAnsi="Palatino Linotype" w:cs="Arial"/>
          <w:b/>
          <w:sz w:val="22"/>
          <w:szCs w:val="22"/>
        </w:rPr>
      </w:pPr>
      <w:r w:rsidRPr="00EC1459">
        <w:rPr>
          <w:rFonts w:ascii="Palatino Linotype" w:eastAsia="Arial" w:hAnsi="Palatino Linotype" w:cs="Arial"/>
          <w:b/>
          <w:sz w:val="22"/>
          <w:szCs w:val="22"/>
        </w:rPr>
        <w:t>Bulgular (1. Düzey başlık, 11 punto, bold, sonraki satır boş kalacak)</w:t>
      </w:r>
    </w:p>
    <w:p w14:paraId="53DB2683" w14:textId="77777777" w:rsidR="0028168B" w:rsidRDefault="0028168B" w:rsidP="0028168B">
      <w:pPr>
        <w:jc w:val="both"/>
        <w:rPr>
          <w:rFonts w:ascii="Palatino Linotype" w:eastAsia="Arial" w:hAnsi="Palatino Linotype" w:cs="Arial"/>
          <w:sz w:val="21"/>
          <w:szCs w:val="21"/>
        </w:rPr>
      </w:pPr>
    </w:p>
    <w:p w14:paraId="19614D41"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Bu başlık da birinci düzey başlık olarak isimlendirilir. A</w:t>
      </w:r>
      <w:r w:rsidRPr="00D454E4">
        <w:rPr>
          <w:rFonts w:ascii="Palatino Linotype" w:eastAsia="Arial" w:hAnsi="Palatino Linotype" w:cs="Arial"/>
          <w:sz w:val="21"/>
          <w:szCs w:val="21"/>
        </w:rPr>
        <w:t>raştırma makaleler</w:t>
      </w:r>
      <w:r>
        <w:rPr>
          <w:rFonts w:ascii="Palatino Linotype" w:eastAsia="Arial" w:hAnsi="Palatino Linotype" w:cs="Arial"/>
          <w:sz w:val="21"/>
          <w:szCs w:val="21"/>
        </w:rPr>
        <w:t xml:space="preserve">i için bulgular kısmı, derleme makalelerinde ise konuya uygun başlık eklenmelidir. </w:t>
      </w:r>
    </w:p>
    <w:p w14:paraId="44DD6C0A" w14:textId="77777777" w:rsidR="0028168B" w:rsidRDefault="0028168B" w:rsidP="0028168B">
      <w:pPr>
        <w:jc w:val="both"/>
        <w:rPr>
          <w:rFonts w:ascii="Palatino Linotype" w:eastAsia="Arial" w:hAnsi="Palatino Linotype" w:cs="Arial"/>
          <w:sz w:val="21"/>
          <w:szCs w:val="21"/>
        </w:rPr>
      </w:pPr>
    </w:p>
    <w:p w14:paraId="7D8682A9" w14:textId="77777777" w:rsidR="0028168B"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1"/>
          <w:szCs w:val="21"/>
        </w:rPr>
        <w:t>Demografik bulgular</w:t>
      </w:r>
      <w:r>
        <w:rPr>
          <w:rFonts w:ascii="Palatino Linotype" w:eastAsia="Arial" w:hAnsi="Palatino Linotype" w:cs="Arial"/>
          <w:b/>
          <w:sz w:val="21"/>
          <w:szCs w:val="21"/>
        </w:rPr>
        <w:t xml:space="preserve"> </w:t>
      </w:r>
      <w:r>
        <w:rPr>
          <w:rFonts w:ascii="Palatino Linotype" w:eastAsia="Arial" w:hAnsi="Palatino Linotype" w:cs="Arial"/>
          <w:b/>
          <w:sz w:val="22"/>
          <w:szCs w:val="21"/>
        </w:rPr>
        <w:t>(2. Düzey başlık, 10,5 punto, bold, metin hemen başlıyor)</w:t>
      </w:r>
    </w:p>
    <w:p w14:paraId="2C4F9517"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Araştırma makalesi ise örneğin demografik bulgular ikinci düzey başlık olarak konumlandırılabilir. Yukarıda da belirtildiği gibi ikinci düzey başlık ile metin arasında boş satır bırakılmamalıdır. </w:t>
      </w:r>
    </w:p>
    <w:p w14:paraId="117FEBF1" w14:textId="77777777" w:rsidR="0028168B" w:rsidRPr="00D454E4" w:rsidRDefault="0028168B" w:rsidP="0028168B">
      <w:pPr>
        <w:jc w:val="both"/>
        <w:rPr>
          <w:rFonts w:ascii="Palatino Linotype" w:eastAsia="Arial" w:hAnsi="Palatino Linotype" w:cs="Arial"/>
          <w:b/>
          <w:i/>
          <w:sz w:val="21"/>
          <w:szCs w:val="21"/>
        </w:rPr>
      </w:pPr>
      <w:r>
        <w:rPr>
          <w:rFonts w:ascii="Palatino Linotype" w:eastAsia="Arial" w:hAnsi="Palatino Linotype" w:cs="Arial"/>
          <w:b/>
          <w:i/>
          <w:sz w:val="21"/>
          <w:szCs w:val="21"/>
        </w:rPr>
        <w:lastRenderedPageBreak/>
        <w:t>Cinsiyet bulgusu ile oturulan yer karşılaştırılması (3. Düzey başlık 10,5 punto, bold, italik)</w:t>
      </w:r>
    </w:p>
    <w:p w14:paraId="738B45C1"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bold-italik olmalı ve metin ile 3. Düzey başlık arasında boş satır bırakılmamalıdır. </w:t>
      </w:r>
    </w:p>
    <w:p w14:paraId="40FFE8B6" w14:textId="77777777" w:rsidR="0028168B" w:rsidRDefault="0028168B" w:rsidP="0028168B">
      <w:pPr>
        <w:jc w:val="both"/>
        <w:rPr>
          <w:rFonts w:ascii="Palatino Linotype" w:eastAsia="Arial" w:hAnsi="Palatino Linotype" w:cs="Arial"/>
          <w:sz w:val="21"/>
          <w:szCs w:val="21"/>
        </w:rPr>
      </w:pPr>
    </w:p>
    <w:p w14:paraId="348F61AA"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b/>
          <w:i/>
          <w:sz w:val="21"/>
          <w:szCs w:val="21"/>
        </w:rPr>
        <w:t xml:space="preserve">Yaş ile okul türlerinin katşılaştırılması </w:t>
      </w:r>
      <w:r>
        <w:rPr>
          <w:rFonts w:ascii="Palatino Linotype" w:eastAsia="Arial" w:hAnsi="Palatino Linotype" w:cs="Arial"/>
          <w:b/>
          <w:i/>
          <w:sz w:val="21"/>
          <w:szCs w:val="21"/>
        </w:rPr>
        <w:t>(3. Düzey başlık 10,5 punto, bold, italik)</w:t>
      </w:r>
    </w:p>
    <w:p w14:paraId="7BA27E89"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bold-italik olmalı ve metin ile 3. Düzey başlık arasında boş satır bırakılmamalıdır. </w:t>
      </w:r>
    </w:p>
    <w:p w14:paraId="23DD4E6C" w14:textId="77777777" w:rsidR="0028168B" w:rsidRDefault="0028168B" w:rsidP="0028168B">
      <w:pPr>
        <w:ind w:firstLine="284"/>
        <w:jc w:val="both"/>
        <w:rPr>
          <w:rFonts w:ascii="Palatino Linotype" w:eastAsia="Arial" w:hAnsi="Palatino Linotype" w:cs="Arial"/>
          <w:sz w:val="21"/>
          <w:szCs w:val="21"/>
        </w:rPr>
      </w:pPr>
    </w:p>
    <w:p w14:paraId="7C165A6D" w14:textId="77777777" w:rsidR="0028168B" w:rsidRPr="00BF60A5" w:rsidRDefault="0028168B" w:rsidP="0028168B">
      <w:pPr>
        <w:jc w:val="both"/>
        <w:rPr>
          <w:rFonts w:ascii="Palatino Linotype" w:eastAsia="Arial" w:hAnsi="Palatino Linotype" w:cs="Arial"/>
          <w:sz w:val="21"/>
          <w:szCs w:val="21"/>
        </w:rPr>
      </w:pPr>
      <w:r>
        <w:rPr>
          <w:noProof/>
        </w:rPr>
        <w:drawing>
          <wp:inline distT="0" distB="0" distL="0" distR="0" wp14:anchorId="41181557" wp14:editId="53F78545">
            <wp:extent cx="4352925" cy="2271712"/>
            <wp:effectExtent l="19050" t="19050" r="9525" b="14605"/>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a:extLst>
                        <a:ext uri="{28A0092B-C50C-407E-A947-70E740481C1C}">
                          <a14:useLocalDpi xmlns:a14="http://schemas.microsoft.com/office/drawing/2010/main" val="0"/>
                        </a:ext>
                      </a:extLst>
                    </a:blip>
                    <a:srcRect t="4206" b="17114"/>
                    <a:stretch/>
                  </pic:blipFill>
                  <pic:spPr bwMode="auto">
                    <a:xfrm>
                      <a:off x="0" y="0"/>
                      <a:ext cx="4357047" cy="2273863"/>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097F599" w14:textId="77777777" w:rsidR="0028168B" w:rsidRPr="00BF60A5" w:rsidRDefault="0028168B" w:rsidP="0028168B">
      <w:pPr>
        <w:jc w:val="both"/>
        <w:rPr>
          <w:rFonts w:ascii="Palatino Linotype" w:eastAsia="Arial" w:hAnsi="Palatino Linotype" w:cs="Arial"/>
          <w:b/>
          <w:spacing w:val="-4"/>
          <w:sz w:val="19"/>
          <w:szCs w:val="19"/>
        </w:rPr>
      </w:pPr>
      <w:r>
        <w:rPr>
          <w:rFonts w:ascii="Palatino Linotype" w:eastAsia="Arial" w:hAnsi="Palatino Linotype" w:cs="Arial"/>
          <w:b/>
          <w:spacing w:val="-4"/>
          <w:sz w:val="19"/>
          <w:szCs w:val="19"/>
        </w:rPr>
        <w:t>Şekil</w:t>
      </w:r>
      <w:r w:rsidRPr="00BF60A5">
        <w:rPr>
          <w:rFonts w:ascii="Palatino Linotype" w:eastAsia="Arial" w:hAnsi="Palatino Linotype" w:cs="Arial"/>
          <w:b/>
          <w:spacing w:val="-4"/>
          <w:sz w:val="19"/>
          <w:szCs w:val="19"/>
        </w:rPr>
        <w:t xml:space="preserve"> 1</w:t>
      </w:r>
      <w:r>
        <w:rPr>
          <w:rFonts w:ascii="Palatino Linotype" w:eastAsia="Arial" w:hAnsi="Palatino Linotype" w:cs="Arial"/>
          <w:b/>
          <w:spacing w:val="-4"/>
          <w:sz w:val="19"/>
          <w:szCs w:val="19"/>
        </w:rPr>
        <w:t>.</w:t>
      </w:r>
      <w:r w:rsidRPr="00BF60A5">
        <w:rPr>
          <w:rFonts w:ascii="Palatino Linotype" w:eastAsia="Arial" w:hAnsi="Palatino Linotype" w:cs="Arial"/>
          <w:b/>
          <w:spacing w:val="-4"/>
          <w:sz w:val="19"/>
          <w:szCs w:val="19"/>
        </w:rPr>
        <w:t xml:space="preserve"> </w:t>
      </w:r>
      <w:r w:rsidRPr="00EC1459">
        <w:rPr>
          <w:rFonts w:ascii="Palatino Linotype" w:eastAsia="Arial" w:hAnsi="Palatino Linotype" w:cs="Arial"/>
          <w:spacing w:val="-4"/>
          <w:sz w:val="19"/>
          <w:szCs w:val="19"/>
        </w:rPr>
        <w:t>Viyana Üniversitesi Binası</w:t>
      </w:r>
      <w:r>
        <w:rPr>
          <w:rFonts w:ascii="Palatino Linotype" w:eastAsia="Arial" w:hAnsi="Palatino Linotype" w:cs="Arial"/>
          <w:spacing w:val="-4"/>
          <w:sz w:val="19"/>
          <w:szCs w:val="19"/>
        </w:rPr>
        <w:t xml:space="preserve"> (Kaynak: </w:t>
      </w:r>
      <w:r w:rsidRPr="00EC1459">
        <w:rPr>
          <w:rFonts w:ascii="Palatino Linotype" w:eastAsia="Arial" w:hAnsi="Palatino Linotype" w:cs="Arial"/>
          <w:spacing w:val="-4"/>
          <w:sz w:val="19"/>
          <w:szCs w:val="19"/>
        </w:rPr>
        <w:t>https://commons.wikimedia.org</w:t>
      </w:r>
      <w:r>
        <w:rPr>
          <w:rFonts w:ascii="Palatino Linotype" w:eastAsia="Arial" w:hAnsi="Palatino Linotype" w:cs="Arial"/>
          <w:spacing w:val="-4"/>
          <w:sz w:val="19"/>
          <w:szCs w:val="19"/>
        </w:rPr>
        <w:t>)</w:t>
      </w:r>
    </w:p>
    <w:p w14:paraId="60B59492" w14:textId="77777777" w:rsidR="0028168B" w:rsidRPr="00BF60A5" w:rsidRDefault="0028168B" w:rsidP="0028168B">
      <w:pPr>
        <w:ind w:firstLine="284"/>
        <w:jc w:val="both"/>
        <w:rPr>
          <w:rFonts w:ascii="Palatino Linotype" w:eastAsia="Arial" w:hAnsi="Palatino Linotype" w:cs="Arial"/>
          <w:b/>
          <w:sz w:val="16"/>
          <w:szCs w:val="21"/>
        </w:rPr>
      </w:pPr>
    </w:p>
    <w:p w14:paraId="31118267" w14:textId="77777777" w:rsidR="0028168B" w:rsidRDefault="0028168B" w:rsidP="0028168B">
      <w:pPr>
        <w:jc w:val="both"/>
        <w:rPr>
          <w:rFonts w:ascii="Palatino Linotype" w:eastAsia="Arial" w:hAnsi="Palatino Linotype" w:cs="Arial"/>
          <w:sz w:val="21"/>
          <w:szCs w:val="21"/>
        </w:rPr>
      </w:pPr>
      <w:r w:rsidRPr="00D454E4">
        <w:rPr>
          <w:rFonts w:ascii="Palatino Linotype" w:eastAsia="Arial" w:hAnsi="Palatino Linotype" w:cs="Arial"/>
          <w:sz w:val="21"/>
          <w:szCs w:val="21"/>
        </w:rPr>
        <w:t xml:space="preserve">Resim, fotoğraf vb görsellerin bilgisi objenin altında yukarıdaki gibi yazılmalıdır. </w:t>
      </w:r>
    </w:p>
    <w:p w14:paraId="07C474CD" w14:textId="77777777" w:rsidR="0028168B" w:rsidRPr="00D454E4" w:rsidRDefault="0028168B" w:rsidP="0028168B">
      <w:pPr>
        <w:jc w:val="both"/>
        <w:rPr>
          <w:rFonts w:ascii="Palatino Linotype" w:eastAsia="Arial" w:hAnsi="Palatino Linotype" w:cs="Arial"/>
          <w:sz w:val="21"/>
          <w:szCs w:val="21"/>
        </w:rPr>
      </w:pPr>
    </w:p>
    <w:p w14:paraId="16C1859C" w14:textId="77777777" w:rsidR="0028168B" w:rsidRPr="0028168B" w:rsidRDefault="0028168B" w:rsidP="0028168B">
      <w:pPr>
        <w:pStyle w:val="ResimYazs"/>
        <w:rPr>
          <w:b w:val="0"/>
          <w:bCs w:val="0"/>
          <w:sz w:val="19"/>
          <w:szCs w:val="19"/>
        </w:rPr>
      </w:pPr>
      <w:r w:rsidRPr="0028168B">
        <w:rPr>
          <w:sz w:val="19"/>
          <w:szCs w:val="19"/>
        </w:rPr>
        <w:t xml:space="preserve">Tablo 1. </w:t>
      </w:r>
      <w:r w:rsidRPr="0028168B">
        <w:rPr>
          <w:b w:val="0"/>
          <w:bCs w:val="0"/>
          <w:sz w:val="19"/>
          <w:szCs w:val="19"/>
        </w:rPr>
        <w:t>Katılımcıların yaşlarına göre dağılımı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88"/>
        <w:gridCol w:w="1632"/>
        <w:gridCol w:w="1984"/>
      </w:tblGrid>
      <w:tr w:rsidR="0028168B" w:rsidRPr="00F524A5" w14:paraId="4271802A" w14:textId="77777777" w:rsidTr="008F1C43">
        <w:tc>
          <w:tcPr>
            <w:tcW w:w="2343" w:type="pct"/>
          </w:tcPr>
          <w:p w14:paraId="192F80CD" w14:textId="77777777" w:rsidR="0028168B" w:rsidRPr="00EC1459" w:rsidRDefault="0028168B" w:rsidP="008F1C43">
            <w:pPr>
              <w:autoSpaceDE w:val="0"/>
              <w:autoSpaceDN w:val="0"/>
              <w:adjustRightInd w:val="0"/>
              <w:ind w:left="60" w:right="60"/>
              <w:rPr>
                <w:rFonts w:ascii="Palatino Linotype" w:hAnsi="Palatino Linotype"/>
                <w:b/>
                <w:color w:val="000000"/>
                <w:sz w:val="17"/>
                <w:szCs w:val="17"/>
              </w:rPr>
            </w:pPr>
            <w:r w:rsidRPr="00EC1459">
              <w:rPr>
                <w:rFonts w:ascii="Palatino Linotype" w:hAnsi="Palatino Linotype"/>
                <w:b/>
                <w:color w:val="000000"/>
                <w:sz w:val="17"/>
                <w:szCs w:val="17"/>
              </w:rPr>
              <w:t>Yaş</w:t>
            </w:r>
          </w:p>
        </w:tc>
        <w:tc>
          <w:tcPr>
            <w:tcW w:w="1199" w:type="pct"/>
            <w:vAlign w:val="center"/>
          </w:tcPr>
          <w:p w14:paraId="4E6CE4C1" w14:textId="77777777" w:rsidR="0028168B" w:rsidRPr="00EC1459" w:rsidRDefault="0028168B" w:rsidP="008F1C43">
            <w:pPr>
              <w:autoSpaceDE w:val="0"/>
              <w:autoSpaceDN w:val="0"/>
              <w:adjustRightInd w:val="0"/>
              <w:ind w:left="60" w:right="60"/>
              <w:jc w:val="right"/>
              <w:rPr>
                <w:rFonts w:ascii="Palatino Linotype" w:hAnsi="Palatino Linotype"/>
                <w:b/>
                <w:color w:val="000000"/>
                <w:sz w:val="17"/>
                <w:szCs w:val="17"/>
              </w:rPr>
            </w:pPr>
            <w:r w:rsidRPr="00EC1459">
              <w:rPr>
                <w:rFonts w:ascii="Palatino Linotype" w:hAnsi="Palatino Linotype"/>
                <w:b/>
                <w:color w:val="000000"/>
                <w:sz w:val="17"/>
                <w:szCs w:val="17"/>
              </w:rPr>
              <w:t>N</w:t>
            </w:r>
          </w:p>
        </w:tc>
        <w:tc>
          <w:tcPr>
            <w:tcW w:w="1458" w:type="pct"/>
            <w:vAlign w:val="center"/>
          </w:tcPr>
          <w:p w14:paraId="4290A75D" w14:textId="77777777" w:rsidR="0028168B" w:rsidRPr="00EC1459" w:rsidRDefault="0028168B" w:rsidP="008F1C43">
            <w:pPr>
              <w:autoSpaceDE w:val="0"/>
              <w:autoSpaceDN w:val="0"/>
              <w:adjustRightInd w:val="0"/>
              <w:ind w:left="60" w:right="60"/>
              <w:jc w:val="right"/>
              <w:rPr>
                <w:rFonts w:ascii="Palatino Linotype" w:hAnsi="Palatino Linotype"/>
                <w:b/>
                <w:color w:val="000000"/>
                <w:sz w:val="17"/>
                <w:szCs w:val="17"/>
              </w:rPr>
            </w:pPr>
            <w:r w:rsidRPr="00EC1459">
              <w:rPr>
                <w:rFonts w:ascii="Palatino Linotype" w:hAnsi="Palatino Linotype"/>
                <w:b/>
                <w:color w:val="000000"/>
                <w:sz w:val="17"/>
                <w:szCs w:val="17"/>
              </w:rPr>
              <w:t>%</w:t>
            </w:r>
          </w:p>
        </w:tc>
      </w:tr>
      <w:tr w:rsidR="0028168B" w:rsidRPr="00F524A5" w14:paraId="65A27425" w14:textId="77777777" w:rsidTr="008F1C43">
        <w:tc>
          <w:tcPr>
            <w:tcW w:w="2343" w:type="pct"/>
          </w:tcPr>
          <w:p w14:paraId="174E9BE2"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18-29</w:t>
            </w:r>
          </w:p>
        </w:tc>
        <w:tc>
          <w:tcPr>
            <w:tcW w:w="1199" w:type="pct"/>
            <w:vAlign w:val="center"/>
          </w:tcPr>
          <w:p w14:paraId="3DBEF1A9"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124</w:t>
            </w:r>
          </w:p>
        </w:tc>
        <w:tc>
          <w:tcPr>
            <w:tcW w:w="1458" w:type="pct"/>
            <w:vAlign w:val="center"/>
          </w:tcPr>
          <w:p w14:paraId="6149C1F3"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50,0</w:t>
            </w:r>
          </w:p>
        </w:tc>
      </w:tr>
      <w:tr w:rsidR="0028168B" w:rsidRPr="00F524A5" w14:paraId="054E5A12" w14:textId="77777777" w:rsidTr="008F1C43">
        <w:tc>
          <w:tcPr>
            <w:tcW w:w="2343" w:type="pct"/>
          </w:tcPr>
          <w:p w14:paraId="244EACB9"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30-39</w:t>
            </w:r>
          </w:p>
        </w:tc>
        <w:tc>
          <w:tcPr>
            <w:tcW w:w="1199" w:type="pct"/>
            <w:vAlign w:val="center"/>
          </w:tcPr>
          <w:p w14:paraId="794503A7"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53</w:t>
            </w:r>
          </w:p>
        </w:tc>
        <w:tc>
          <w:tcPr>
            <w:tcW w:w="1458" w:type="pct"/>
            <w:vAlign w:val="center"/>
          </w:tcPr>
          <w:p w14:paraId="67AA24B0"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21,4</w:t>
            </w:r>
          </w:p>
        </w:tc>
      </w:tr>
      <w:tr w:rsidR="0028168B" w:rsidRPr="00F524A5" w14:paraId="79F6D7AD" w14:textId="77777777" w:rsidTr="008F1C43">
        <w:tc>
          <w:tcPr>
            <w:tcW w:w="2343" w:type="pct"/>
          </w:tcPr>
          <w:p w14:paraId="29E207C2"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40-49</w:t>
            </w:r>
          </w:p>
        </w:tc>
        <w:tc>
          <w:tcPr>
            <w:tcW w:w="1199" w:type="pct"/>
            <w:vAlign w:val="center"/>
          </w:tcPr>
          <w:p w14:paraId="5F505F30"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36</w:t>
            </w:r>
          </w:p>
        </w:tc>
        <w:tc>
          <w:tcPr>
            <w:tcW w:w="1458" w:type="pct"/>
            <w:vAlign w:val="center"/>
          </w:tcPr>
          <w:p w14:paraId="296099BE"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14,5</w:t>
            </w:r>
          </w:p>
        </w:tc>
      </w:tr>
      <w:tr w:rsidR="0028168B" w:rsidRPr="00F524A5" w14:paraId="7128A133" w14:textId="77777777" w:rsidTr="008F1C43">
        <w:tc>
          <w:tcPr>
            <w:tcW w:w="2343" w:type="pct"/>
          </w:tcPr>
          <w:p w14:paraId="0DBCF6E5"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50 ve üzeri</w:t>
            </w:r>
          </w:p>
        </w:tc>
        <w:tc>
          <w:tcPr>
            <w:tcW w:w="1199" w:type="pct"/>
            <w:vAlign w:val="center"/>
          </w:tcPr>
          <w:p w14:paraId="25586A29"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35</w:t>
            </w:r>
          </w:p>
        </w:tc>
        <w:tc>
          <w:tcPr>
            <w:tcW w:w="1458" w:type="pct"/>
            <w:vAlign w:val="center"/>
          </w:tcPr>
          <w:p w14:paraId="4BED7EDC"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14,1</w:t>
            </w:r>
          </w:p>
        </w:tc>
      </w:tr>
      <w:tr w:rsidR="0028168B" w:rsidRPr="00F524A5" w14:paraId="3C91AA8A" w14:textId="77777777" w:rsidTr="008F1C43">
        <w:tc>
          <w:tcPr>
            <w:tcW w:w="2343" w:type="pct"/>
          </w:tcPr>
          <w:p w14:paraId="3EBD1538"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Toplam</w:t>
            </w:r>
          </w:p>
        </w:tc>
        <w:tc>
          <w:tcPr>
            <w:tcW w:w="1199" w:type="pct"/>
            <w:vAlign w:val="center"/>
          </w:tcPr>
          <w:p w14:paraId="76E3CA33"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248</w:t>
            </w:r>
          </w:p>
        </w:tc>
        <w:tc>
          <w:tcPr>
            <w:tcW w:w="1458" w:type="pct"/>
            <w:vAlign w:val="center"/>
          </w:tcPr>
          <w:p w14:paraId="1BD103F6"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100,0</w:t>
            </w:r>
          </w:p>
        </w:tc>
      </w:tr>
    </w:tbl>
    <w:p w14:paraId="00B3801F" w14:textId="4D42DA1B" w:rsidR="0028168B" w:rsidRDefault="0028168B" w:rsidP="0028168B">
      <w:pPr>
        <w:jc w:val="both"/>
        <w:rPr>
          <w:rFonts w:ascii="Palatino Linotype" w:eastAsia="Arial" w:hAnsi="Palatino Linotype" w:cs="Arial"/>
          <w:b/>
          <w:sz w:val="19"/>
          <w:szCs w:val="19"/>
        </w:rPr>
      </w:pPr>
      <w:r>
        <w:rPr>
          <w:rFonts w:ascii="Palatino Linotype" w:eastAsia="Arial" w:hAnsi="Palatino Linotype" w:cs="Arial"/>
          <w:b/>
          <w:sz w:val="19"/>
          <w:szCs w:val="19"/>
        </w:rPr>
        <w:t xml:space="preserve">Kaynak: </w:t>
      </w:r>
      <w:r w:rsidRPr="0050469F">
        <w:rPr>
          <w:rFonts w:ascii="Palatino Linotype" w:hAnsi="Palatino Linotype" w:cs="Arial"/>
          <w:color w:val="000000"/>
          <w:sz w:val="19"/>
          <w:szCs w:val="19"/>
        </w:rPr>
        <w:t xml:space="preserve">(Baysal, </w:t>
      </w:r>
      <w:r>
        <w:rPr>
          <w:rFonts w:ascii="Palatino Linotype" w:hAnsi="Palatino Linotype" w:cs="Arial"/>
          <w:color w:val="000000"/>
          <w:sz w:val="19"/>
          <w:szCs w:val="19"/>
        </w:rPr>
        <w:t>1019</w:t>
      </w:r>
      <w:r w:rsidRPr="0050469F">
        <w:rPr>
          <w:rFonts w:ascii="Palatino Linotype" w:hAnsi="Palatino Linotype" w:cs="Arial"/>
          <w:color w:val="000000"/>
          <w:sz w:val="19"/>
          <w:szCs w:val="19"/>
        </w:rPr>
        <w:t>, s. 26)</w:t>
      </w:r>
    </w:p>
    <w:p w14:paraId="167136C6" w14:textId="77777777" w:rsidR="0028168B" w:rsidRDefault="0028168B">
      <w:pPr>
        <w:rPr>
          <w:rFonts w:ascii="Palatino Linotype" w:eastAsia="Arial" w:hAnsi="Palatino Linotype" w:cs="Arial"/>
          <w:b/>
          <w:sz w:val="19"/>
          <w:szCs w:val="19"/>
        </w:rPr>
      </w:pPr>
      <w:r>
        <w:rPr>
          <w:rFonts w:ascii="Palatino Linotype" w:eastAsia="Arial" w:hAnsi="Palatino Linotype" w:cs="Arial"/>
          <w:b/>
          <w:sz w:val="19"/>
          <w:szCs w:val="19"/>
        </w:rPr>
        <w:br w:type="page"/>
      </w:r>
    </w:p>
    <w:p w14:paraId="3B48567C" w14:textId="0146DBF7" w:rsidR="0028168B" w:rsidRPr="00D454E4" w:rsidRDefault="0028168B" w:rsidP="0028168B">
      <w:pPr>
        <w:jc w:val="both"/>
        <w:rPr>
          <w:rFonts w:ascii="Palatino Linotype" w:eastAsia="Arial" w:hAnsi="Palatino Linotype" w:cs="Arial"/>
          <w:sz w:val="19"/>
          <w:szCs w:val="19"/>
        </w:rPr>
      </w:pPr>
      <w:r w:rsidRPr="00D454E4">
        <w:rPr>
          <w:rFonts w:ascii="Palatino Linotype" w:eastAsia="Arial" w:hAnsi="Palatino Linotype" w:cs="Arial"/>
          <w:b/>
          <w:sz w:val="19"/>
          <w:szCs w:val="19"/>
        </w:rPr>
        <w:lastRenderedPageBreak/>
        <w:t xml:space="preserve">Tablo </w:t>
      </w:r>
      <w:r>
        <w:rPr>
          <w:rFonts w:ascii="Palatino Linotype" w:eastAsia="Arial" w:hAnsi="Palatino Linotype" w:cs="Arial"/>
          <w:b/>
          <w:sz w:val="19"/>
          <w:szCs w:val="19"/>
        </w:rPr>
        <w:t>2</w:t>
      </w:r>
      <w:r w:rsidRPr="00D454E4">
        <w:rPr>
          <w:rFonts w:ascii="Palatino Linotype" w:eastAsia="Arial" w:hAnsi="Palatino Linotype" w:cs="Arial"/>
          <w:b/>
          <w:sz w:val="19"/>
          <w:szCs w:val="19"/>
        </w:rPr>
        <w:t>.</w:t>
      </w:r>
      <w:r w:rsidRPr="00D454E4">
        <w:rPr>
          <w:rFonts w:ascii="Palatino Linotype" w:eastAsia="Arial" w:hAnsi="Palatino Linotype" w:cs="Arial"/>
          <w:sz w:val="19"/>
          <w:szCs w:val="19"/>
        </w:rPr>
        <w:t xml:space="preserve"> </w:t>
      </w:r>
      <w:r>
        <w:rPr>
          <w:rFonts w:ascii="Palatino Linotype" w:eastAsia="Arial" w:hAnsi="Palatino Linotype" w:cs="Arial"/>
          <w:sz w:val="19"/>
          <w:szCs w:val="19"/>
        </w:rPr>
        <w:t xml:space="preserve">Cinsiyete </w:t>
      </w:r>
      <w:r w:rsidRPr="00D454E4">
        <w:rPr>
          <w:rFonts w:ascii="Palatino Linotype" w:eastAsia="Arial" w:hAnsi="Palatino Linotype" w:cs="Arial"/>
          <w:sz w:val="19"/>
          <w:szCs w:val="19"/>
        </w:rPr>
        <w:t xml:space="preserve">göre </w:t>
      </w:r>
      <w:r>
        <w:rPr>
          <w:rFonts w:ascii="Palatino Linotype" w:eastAsia="Arial" w:hAnsi="Palatino Linotype" w:cs="Arial"/>
          <w:sz w:val="19"/>
          <w:szCs w:val="19"/>
        </w:rPr>
        <w:t>adayların eğitim durumuna ilişkin</w:t>
      </w:r>
      <w:r w:rsidRPr="00D454E4">
        <w:rPr>
          <w:rFonts w:ascii="Palatino Linotype" w:eastAsia="Arial" w:hAnsi="Palatino Linotype" w:cs="Arial"/>
          <w:sz w:val="19"/>
          <w:szCs w:val="19"/>
        </w:rPr>
        <w:t xml:space="preserve"> dağılım.</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42"/>
        <w:gridCol w:w="1444"/>
        <w:gridCol w:w="1644"/>
        <w:gridCol w:w="999"/>
        <w:gridCol w:w="1475"/>
      </w:tblGrid>
      <w:tr w:rsidR="0028168B" w:rsidRPr="00D454E4" w14:paraId="3DE98A1E" w14:textId="77777777" w:rsidTr="008F1C43">
        <w:tc>
          <w:tcPr>
            <w:tcW w:w="5000" w:type="pct"/>
            <w:gridSpan w:val="5"/>
          </w:tcPr>
          <w:p w14:paraId="612AB188"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Eğitim durumu</w:t>
            </w:r>
          </w:p>
        </w:tc>
      </w:tr>
      <w:tr w:rsidR="0028168B" w:rsidRPr="00D454E4" w14:paraId="7B88C28E" w14:textId="77777777" w:rsidTr="0028168B">
        <w:tc>
          <w:tcPr>
            <w:tcW w:w="913" w:type="pct"/>
          </w:tcPr>
          <w:p w14:paraId="43648753" w14:textId="77777777" w:rsidR="0028168B" w:rsidRPr="00D454E4" w:rsidRDefault="0028168B" w:rsidP="008F1C43">
            <w:pPr>
              <w:jc w:val="both"/>
              <w:rPr>
                <w:rFonts w:ascii="Palatino Linotype" w:eastAsia="Arial" w:hAnsi="Palatino Linotype" w:cs="Arial"/>
                <w:b/>
                <w:sz w:val="17"/>
                <w:szCs w:val="17"/>
              </w:rPr>
            </w:pPr>
          </w:p>
        </w:tc>
        <w:tc>
          <w:tcPr>
            <w:tcW w:w="1061" w:type="pct"/>
          </w:tcPr>
          <w:p w14:paraId="02A8609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İlköğretim</w:t>
            </w:r>
          </w:p>
        </w:tc>
        <w:tc>
          <w:tcPr>
            <w:tcW w:w="1208" w:type="pct"/>
          </w:tcPr>
          <w:p w14:paraId="108EF1E7"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Ortaöğretim</w:t>
            </w:r>
          </w:p>
        </w:tc>
        <w:tc>
          <w:tcPr>
            <w:tcW w:w="734" w:type="pct"/>
          </w:tcPr>
          <w:p w14:paraId="56E2EB5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Lisans</w:t>
            </w:r>
          </w:p>
        </w:tc>
        <w:tc>
          <w:tcPr>
            <w:tcW w:w="1084" w:type="pct"/>
          </w:tcPr>
          <w:p w14:paraId="5A6BFAFE"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Lisansüstü</w:t>
            </w:r>
          </w:p>
        </w:tc>
      </w:tr>
      <w:tr w:rsidR="0028168B" w:rsidRPr="00D454E4" w14:paraId="050E845E" w14:textId="77777777" w:rsidTr="0028168B">
        <w:tc>
          <w:tcPr>
            <w:tcW w:w="913" w:type="pct"/>
          </w:tcPr>
          <w:p w14:paraId="489CAB16" w14:textId="77777777" w:rsidR="0028168B" w:rsidRPr="00D454E4" w:rsidRDefault="0028168B" w:rsidP="008F1C43">
            <w:pPr>
              <w:jc w:val="both"/>
              <w:rPr>
                <w:rFonts w:ascii="Palatino Linotype" w:eastAsia="Arial" w:hAnsi="Palatino Linotype" w:cs="Arial"/>
                <w:b/>
                <w:sz w:val="17"/>
                <w:szCs w:val="17"/>
              </w:rPr>
            </w:pPr>
            <w:r w:rsidRPr="00D454E4">
              <w:rPr>
                <w:rFonts w:ascii="Palatino Linotype" w:eastAsia="Arial" w:hAnsi="Palatino Linotype" w:cs="Arial"/>
                <w:b/>
                <w:sz w:val="17"/>
                <w:szCs w:val="17"/>
              </w:rPr>
              <w:t>Cinsiyet</w:t>
            </w:r>
          </w:p>
        </w:tc>
        <w:tc>
          <w:tcPr>
            <w:tcW w:w="1061" w:type="pct"/>
          </w:tcPr>
          <w:p w14:paraId="3D5C3B3E"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208" w:type="pct"/>
          </w:tcPr>
          <w:p w14:paraId="1659819B"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734" w:type="pct"/>
          </w:tcPr>
          <w:p w14:paraId="02CDE71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084" w:type="pct"/>
          </w:tcPr>
          <w:p w14:paraId="3027E1CF"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r>
      <w:tr w:rsidR="0028168B" w:rsidRPr="00D454E4" w14:paraId="773F70B0" w14:textId="77777777" w:rsidTr="0028168B">
        <w:tc>
          <w:tcPr>
            <w:tcW w:w="913" w:type="pct"/>
          </w:tcPr>
          <w:p w14:paraId="18F8BD2D" w14:textId="77777777" w:rsidR="0028168B" w:rsidRPr="00D454E4" w:rsidRDefault="0028168B" w:rsidP="008F1C43">
            <w:pPr>
              <w:jc w:val="both"/>
              <w:rPr>
                <w:rFonts w:ascii="Palatino Linotype" w:eastAsia="Arial" w:hAnsi="Palatino Linotype" w:cs="Arial"/>
                <w:sz w:val="17"/>
                <w:szCs w:val="17"/>
              </w:rPr>
            </w:pPr>
            <w:r w:rsidRPr="00D454E4">
              <w:rPr>
                <w:rFonts w:ascii="Palatino Linotype" w:eastAsia="Arial" w:hAnsi="Palatino Linotype" w:cs="Arial"/>
                <w:sz w:val="17"/>
                <w:szCs w:val="17"/>
              </w:rPr>
              <w:t>Kadın</w:t>
            </w:r>
          </w:p>
        </w:tc>
        <w:tc>
          <w:tcPr>
            <w:tcW w:w="1061" w:type="pct"/>
          </w:tcPr>
          <w:p w14:paraId="197E3593"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19DA1428"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5E440E82"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4" w:type="pct"/>
          </w:tcPr>
          <w:p w14:paraId="73ED721B"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28168B" w:rsidRPr="00D454E4" w14:paraId="78568AF0" w14:textId="77777777" w:rsidTr="0028168B">
        <w:tc>
          <w:tcPr>
            <w:tcW w:w="913" w:type="pct"/>
          </w:tcPr>
          <w:p w14:paraId="57D30BF1" w14:textId="77777777" w:rsidR="0028168B" w:rsidRPr="00D454E4" w:rsidRDefault="0028168B" w:rsidP="008F1C43">
            <w:pPr>
              <w:jc w:val="both"/>
              <w:rPr>
                <w:rFonts w:ascii="Palatino Linotype" w:eastAsia="Arial" w:hAnsi="Palatino Linotype" w:cs="Arial"/>
                <w:sz w:val="17"/>
                <w:szCs w:val="17"/>
              </w:rPr>
            </w:pPr>
            <w:r w:rsidRPr="00D454E4">
              <w:rPr>
                <w:rFonts w:ascii="Palatino Linotype" w:eastAsia="Arial" w:hAnsi="Palatino Linotype" w:cs="Arial"/>
                <w:sz w:val="17"/>
                <w:szCs w:val="17"/>
              </w:rPr>
              <w:t>Erkek</w:t>
            </w:r>
          </w:p>
        </w:tc>
        <w:tc>
          <w:tcPr>
            <w:tcW w:w="1061" w:type="pct"/>
          </w:tcPr>
          <w:p w14:paraId="567E0E11"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3CEE8322"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25298AD7"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4" w:type="pct"/>
          </w:tcPr>
          <w:p w14:paraId="45C02BA1"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28168B" w:rsidRPr="00D454E4" w14:paraId="1F31D289" w14:textId="77777777" w:rsidTr="0028168B">
        <w:tc>
          <w:tcPr>
            <w:tcW w:w="913" w:type="pct"/>
          </w:tcPr>
          <w:p w14:paraId="2B1D1605" w14:textId="77777777" w:rsidR="0028168B" w:rsidRPr="00D454E4" w:rsidRDefault="0028168B" w:rsidP="008F1C43">
            <w:pPr>
              <w:jc w:val="both"/>
              <w:rPr>
                <w:rFonts w:ascii="Palatino Linotype" w:eastAsia="Arial" w:hAnsi="Palatino Linotype" w:cs="Arial"/>
                <w:b/>
                <w:sz w:val="17"/>
                <w:szCs w:val="17"/>
              </w:rPr>
            </w:pPr>
            <w:r w:rsidRPr="00D454E4">
              <w:rPr>
                <w:rFonts w:ascii="Palatino Linotype" w:eastAsia="Arial" w:hAnsi="Palatino Linotype" w:cs="Arial"/>
                <w:b/>
                <w:sz w:val="17"/>
                <w:szCs w:val="17"/>
              </w:rPr>
              <w:t>Toplam</w:t>
            </w:r>
          </w:p>
        </w:tc>
        <w:tc>
          <w:tcPr>
            <w:tcW w:w="1061" w:type="pct"/>
          </w:tcPr>
          <w:p w14:paraId="15E288F9"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8" w:type="pct"/>
          </w:tcPr>
          <w:p w14:paraId="2EAD730D"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34" w:type="pct"/>
          </w:tcPr>
          <w:p w14:paraId="4F239536"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84" w:type="pct"/>
          </w:tcPr>
          <w:p w14:paraId="23200A24"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xx</w:t>
            </w:r>
          </w:p>
        </w:tc>
      </w:tr>
    </w:tbl>
    <w:p w14:paraId="3E75A53D" w14:textId="77777777" w:rsidR="0028168B" w:rsidRDefault="0028168B" w:rsidP="0028168B">
      <w:pPr>
        <w:jc w:val="both"/>
        <w:rPr>
          <w:rFonts w:ascii="Palatino Linotype" w:eastAsia="Arial" w:hAnsi="Palatino Linotype" w:cs="Arial"/>
          <w:b/>
          <w:sz w:val="19"/>
          <w:szCs w:val="19"/>
        </w:rPr>
      </w:pPr>
      <w:r>
        <w:rPr>
          <w:rFonts w:ascii="Palatino Linotype" w:eastAsia="Arial" w:hAnsi="Palatino Linotype" w:cs="Arial"/>
          <w:b/>
          <w:sz w:val="19"/>
          <w:szCs w:val="19"/>
        </w:rPr>
        <w:t xml:space="preserve">Kaynak: </w:t>
      </w:r>
      <w:r w:rsidRPr="0050469F">
        <w:rPr>
          <w:rFonts w:ascii="Palatino Linotype" w:hAnsi="Palatino Linotype" w:cs="Arial"/>
          <w:color w:val="000000"/>
          <w:sz w:val="19"/>
          <w:szCs w:val="19"/>
        </w:rPr>
        <w:t xml:space="preserve">(Baysal, </w:t>
      </w:r>
      <w:r>
        <w:rPr>
          <w:rFonts w:ascii="Palatino Linotype" w:hAnsi="Palatino Linotype" w:cs="Arial"/>
          <w:color w:val="000000"/>
          <w:sz w:val="19"/>
          <w:szCs w:val="19"/>
        </w:rPr>
        <w:t>1019</w:t>
      </w:r>
      <w:r w:rsidRPr="0050469F">
        <w:rPr>
          <w:rFonts w:ascii="Palatino Linotype" w:hAnsi="Palatino Linotype" w:cs="Arial"/>
          <w:color w:val="000000"/>
          <w:sz w:val="19"/>
          <w:szCs w:val="19"/>
        </w:rPr>
        <w:t>, s. 26)</w:t>
      </w:r>
    </w:p>
    <w:p w14:paraId="556681DF" w14:textId="77777777" w:rsidR="0028168B" w:rsidRDefault="0028168B" w:rsidP="0028168B">
      <w:pPr>
        <w:jc w:val="both"/>
        <w:rPr>
          <w:rFonts w:ascii="Palatino Linotype" w:eastAsia="Arial" w:hAnsi="Palatino Linotype" w:cs="Arial"/>
          <w:b/>
          <w:sz w:val="21"/>
          <w:szCs w:val="21"/>
        </w:rPr>
      </w:pPr>
    </w:p>
    <w:p w14:paraId="56531142" w14:textId="14D5AB14" w:rsidR="0028168B" w:rsidRDefault="0028168B" w:rsidP="0028168B">
      <w:pPr>
        <w:jc w:val="both"/>
        <w:rPr>
          <w:rFonts w:ascii="Palatino Linotype" w:eastAsia="Arial" w:hAnsi="Palatino Linotype" w:cs="Arial"/>
          <w:b/>
          <w:sz w:val="21"/>
          <w:szCs w:val="21"/>
        </w:rPr>
      </w:pPr>
      <w:r w:rsidRPr="00EC1459">
        <w:rPr>
          <w:rFonts w:ascii="Palatino Linotype" w:eastAsia="Arial" w:hAnsi="Palatino Linotype" w:cs="Arial"/>
          <w:b/>
          <w:sz w:val="21"/>
          <w:szCs w:val="21"/>
        </w:rPr>
        <w:t xml:space="preserve">Tablolarla ilgili not: </w:t>
      </w:r>
      <w:r w:rsidRPr="00EC1459">
        <w:rPr>
          <w:rFonts w:ascii="Palatino Linotype" w:eastAsia="Arial" w:hAnsi="Palatino Linotype" w:cs="Arial"/>
          <w:sz w:val="21"/>
          <w:szCs w:val="21"/>
        </w:rPr>
        <w:t xml:space="preserve">Tablolar APA 6’ya göre dikey çizgilerle bölünmemeli. Örnek tablolarda görüldüğü gibi sadece yatay çizgilerle oluşturulmalıdır. </w:t>
      </w:r>
      <w:r>
        <w:rPr>
          <w:rFonts w:ascii="Palatino Linotype" w:eastAsia="Arial" w:hAnsi="Palatino Linotype" w:cs="Arial"/>
          <w:sz w:val="21"/>
          <w:szCs w:val="21"/>
        </w:rPr>
        <w:t xml:space="preserve"> Tablo başlığı 9,5 punto, tablo içi ise 8,5 punto büyüklüğünde olmalıdır. </w:t>
      </w:r>
    </w:p>
    <w:p w14:paraId="4BC9F4B5" w14:textId="77777777" w:rsidR="0028168B" w:rsidRDefault="0028168B" w:rsidP="0028168B">
      <w:pPr>
        <w:jc w:val="both"/>
        <w:rPr>
          <w:rFonts w:ascii="Palatino Linotype" w:eastAsia="Arial" w:hAnsi="Palatino Linotype" w:cs="Arial"/>
          <w:b/>
          <w:sz w:val="21"/>
          <w:szCs w:val="21"/>
        </w:rPr>
      </w:pPr>
    </w:p>
    <w:p w14:paraId="1DBD9487" w14:textId="77777777" w:rsidR="0028168B" w:rsidRPr="00EC1459" w:rsidRDefault="0028168B" w:rsidP="0028168B">
      <w:pPr>
        <w:jc w:val="both"/>
        <w:rPr>
          <w:rFonts w:ascii="Palatino Linotype" w:eastAsia="Arial" w:hAnsi="Palatino Linotype" w:cs="Arial"/>
          <w:b/>
          <w:sz w:val="22"/>
          <w:szCs w:val="22"/>
        </w:rPr>
      </w:pPr>
      <w:r w:rsidRPr="00EC1459">
        <w:rPr>
          <w:rFonts w:ascii="Palatino Linotype" w:eastAsia="Arial" w:hAnsi="Palatino Linotype" w:cs="Arial"/>
          <w:b/>
          <w:sz w:val="22"/>
          <w:szCs w:val="22"/>
        </w:rPr>
        <w:t>Tartışma ve Sonuç (1. Düzey başlık, 11 punto, bold, sonraki satır boş kalacak)</w:t>
      </w:r>
    </w:p>
    <w:p w14:paraId="0CF7D18B" w14:textId="77777777" w:rsidR="0028168B" w:rsidRPr="00EC1459" w:rsidRDefault="0028168B" w:rsidP="0028168B">
      <w:pPr>
        <w:jc w:val="both"/>
        <w:rPr>
          <w:rFonts w:ascii="Palatino Linotype" w:eastAsia="Arial" w:hAnsi="Palatino Linotype" w:cs="Arial"/>
          <w:b/>
          <w:sz w:val="21"/>
          <w:szCs w:val="21"/>
        </w:rPr>
      </w:pPr>
    </w:p>
    <w:p w14:paraId="1A2E7473" w14:textId="77777777" w:rsidR="0028168B" w:rsidRPr="00EC1459" w:rsidRDefault="0028168B" w:rsidP="0028168B">
      <w:pPr>
        <w:jc w:val="both"/>
        <w:rPr>
          <w:rFonts w:ascii="Palatino Linotype" w:eastAsia="Arial" w:hAnsi="Palatino Linotype" w:cs="Arial"/>
          <w:sz w:val="21"/>
          <w:szCs w:val="21"/>
        </w:rPr>
      </w:pPr>
      <w:r w:rsidRPr="00EC1459">
        <w:rPr>
          <w:rFonts w:ascii="Palatino Linotype" w:eastAsia="Arial" w:hAnsi="Palatino Linotype" w:cs="Arial"/>
          <w:sz w:val="21"/>
          <w:szCs w:val="21"/>
        </w:rPr>
        <w:t>Buraya yorum/tartışma kısmı eklenmeli ve yukarıda verilen önerilere dikkat edilmelidir.</w:t>
      </w:r>
      <w:r>
        <w:rPr>
          <w:rFonts w:ascii="Palatino Linotype" w:eastAsia="Arial" w:hAnsi="Palatino Linotype" w:cs="Arial"/>
          <w:sz w:val="21"/>
          <w:szCs w:val="21"/>
        </w:rPr>
        <w:t xml:space="preserve"> Başlık sonuç da olabilir, tartışma ve sonuç da olabilir, her ikisi de kullanılabilir. </w:t>
      </w:r>
    </w:p>
    <w:p w14:paraId="0336270A" w14:textId="77777777" w:rsidR="0028168B" w:rsidRPr="00BF60A5" w:rsidRDefault="0028168B" w:rsidP="0028168B">
      <w:pPr>
        <w:ind w:firstLine="284"/>
        <w:jc w:val="both"/>
        <w:rPr>
          <w:rFonts w:ascii="Palatino Linotype" w:eastAsia="Arial" w:hAnsi="Palatino Linotype" w:cs="Arial"/>
          <w:sz w:val="21"/>
          <w:szCs w:val="21"/>
        </w:rPr>
      </w:pPr>
      <w:r w:rsidRPr="00BF60A5">
        <w:rPr>
          <w:rFonts w:ascii="Palatino Linotype" w:eastAsia="Arial" w:hAnsi="Palatino Linotype" w:cs="Arial"/>
          <w:sz w:val="21"/>
          <w:szCs w:val="21"/>
        </w:rPr>
        <w:t xml:space="preserve"> </w:t>
      </w:r>
    </w:p>
    <w:p w14:paraId="4F845424" w14:textId="77777777" w:rsidR="0028168B" w:rsidRPr="0050469F" w:rsidRDefault="0028168B" w:rsidP="0028168B">
      <w:pPr>
        <w:jc w:val="both"/>
        <w:rPr>
          <w:rFonts w:ascii="Palatino Linotype" w:eastAsia="Arial" w:hAnsi="Palatino Linotype" w:cs="Arial"/>
          <w:b/>
          <w:sz w:val="21"/>
          <w:szCs w:val="21"/>
        </w:rPr>
      </w:pPr>
      <w:r w:rsidRPr="0050469F">
        <w:rPr>
          <w:rFonts w:ascii="Palatino Linotype" w:eastAsia="Arial" w:hAnsi="Palatino Linotype" w:cs="Arial"/>
          <w:b/>
          <w:sz w:val="21"/>
          <w:szCs w:val="21"/>
        </w:rPr>
        <w:t>Kaynakça</w:t>
      </w:r>
    </w:p>
    <w:p w14:paraId="229CDB0C" w14:textId="77777777" w:rsidR="0028168B" w:rsidRPr="0050469F" w:rsidRDefault="0028168B" w:rsidP="0028168B">
      <w:pPr>
        <w:jc w:val="both"/>
        <w:rPr>
          <w:rFonts w:ascii="Palatino Linotype" w:eastAsia="Arial" w:hAnsi="Palatino Linotype" w:cs="Arial"/>
          <w:sz w:val="21"/>
          <w:szCs w:val="21"/>
        </w:rPr>
      </w:pPr>
      <w:r w:rsidRPr="0050469F">
        <w:rPr>
          <w:rFonts w:ascii="Palatino Linotype" w:eastAsia="Arial" w:hAnsi="Palatino Linotype" w:cs="Arial"/>
          <w:sz w:val="21"/>
          <w:szCs w:val="21"/>
        </w:rPr>
        <w:t xml:space="preserve">Kaynakça yazım biçimleri aşağıda yer alan atıf ve kaynak yazım rehberinde belirtildiği şekilde APA 6 sürümüne göre hazırlanmalıdır. </w:t>
      </w:r>
    </w:p>
    <w:p w14:paraId="768C3066" w14:textId="77777777" w:rsidR="0028168B" w:rsidRPr="00BF60A5" w:rsidRDefault="0028168B" w:rsidP="0028168B">
      <w:pPr>
        <w:ind w:firstLine="284"/>
        <w:jc w:val="both"/>
        <w:rPr>
          <w:rFonts w:ascii="Palatino Linotype" w:hAnsi="Palatino Linotype"/>
          <w:spacing w:val="-2"/>
          <w:sz w:val="21"/>
          <w:szCs w:val="21"/>
        </w:rPr>
      </w:pPr>
    </w:p>
    <w:p w14:paraId="0E6D1E60" w14:textId="77777777" w:rsidR="0028168B" w:rsidRDefault="0028168B" w:rsidP="0028168B">
      <w:pPr>
        <w:rPr>
          <w:rFonts w:ascii="Palatino Linotype" w:hAnsi="Palatino Linotype" w:cs="Arial"/>
          <w:b/>
          <w:bCs/>
          <w:color w:val="000000"/>
          <w:sz w:val="19"/>
          <w:szCs w:val="19"/>
        </w:rPr>
      </w:pPr>
      <w:r>
        <w:rPr>
          <w:rFonts w:ascii="Palatino Linotype" w:hAnsi="Palatino Linotype" w:cs="Arial"/>
          <w:b/>
          <w:bCs/>
          <w:color w:val="000000"/>
          <w:sz w:val="19"/>
          <w:szCs w:val="19"/>
        </w:rPr>
        <w:t>Yazar/lar özgeçmişi:</w:t>
      </w:r>
    </w:p>
    <w:p w14:paraId="0B32F982" w14:textId="77777777" w:rsidR="0028168B" w:rsidRDefault="0028168B" w:rsidP="0028168B">
      <w:pPr>
        <w:rPr>
          <w:rFonts w:ascii="Palatino Linotype" w:hAnsi="Palatino Linotype" w:cs="Arial"/>
          <w:bCs/>
          <w:color w:val="000000"/>
          <w:sz w:val="19"/>
          <w:szCs w:val="19"/>
        </w:rPr>
      </w:pPr>
      <w:r w:rsidRPr="0050469F">
        <w:rPr>
          <w:rFonts w:ascii="Palatino Linotype" w:hAnsi="Palatino Linotype" w:cs="Arial"/>
          <w:bCs/>
          <w:color w:val="000000"/>
          <w:sz w:val="19"/>
          <w:szCs w:val="19"/>
        </w:rPr>
        <w:t xml:space="preserve">Makalenin hazırlanmasında katkısı olan yazarların her biri 8-10 cümle ile eğitim durumu ve aşamalarını, görev yaptıkları kurumu, çalışma alanlarını, iletişim bilgilerini (mail adresi de dahil) içerecek şekilde özgeçmişlerini Türkçe ve İngilizce hazırlayarak eklemelidir. </w:t>
      </w:r>
    </w:p>
    <w:p w14:paraId="3D9A9F48" w14:textId="77777777" w:rsidR="0028168B" w:rsidRPr="0050469F" w:rsidRDefault="0028168B" w:rsidP="0028168B">
      <w:pPr>
        <w:rPr>
          <w:rFonts w:ascii="Palatino Linotype" w:hAnsi="Palatino Linotype" w:cs="Arial"/>
          <w:b/>
          <w:bCs/>
          <w:color w:val="000000"/>
          <w:sz w:val="19"/>
          <w:szCs w:val="19"/>
        </w:rPr>
      </w:pPr>
      <w:r w:rsidRPr="0050469F">
        <w:rPr>
          <w:rFonts w:ascii="Palatino Linotype" w:hAnsi="Palatino Linotype" w:cs="Arial"/>
          <w:b/>
          <w:bCs/>
          <w:color w:val="000000"/>
          <w:sz w:val="19"/>
          <w:szCs w:val="19"/>
        </w:rPr>
        <w:br w:type="page"/>
      </w:r>
    </w:p>
    <w:p w14:paraId="6FDD69B1"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color w:val="000000"/>
          <w:sz w:val="19"/>
          <w:szCs w:val="19"/>
        </w:rPr>
        <w:lastRenderedPageBreak/>
        <w:t>APA YAZIM KURALLARI VE KAYNAK GÖSTERME YÖNTEMİ</w:t>
      </w:r>
    </w:p>
    <w:p w14:paraId="1C2C91A8"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4DC924D"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rPr>
        <w:t>Metin içinde yazar veya yazarlara yapılan atıf</w:t>
      </w:r>
    </w:p>
    <w:p w14:paraId="4CE57D9F" w14:textId="1081657D"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Tek yazar:</w:t>
      </w:r>
      <w:r w:rsidRPr="0050469F">
        <w:rPr>
          <w:rFonts w:ascii="Palatino Linotype" w:hAnsi="Palatino Linotype" w:cs="Arial"/>
          <w:color w:val="000000"/>
          <w:sz w:val="19"/>
          <w:szCs w:val="19"/>
        </w:rPr>
        <w:br/>
        <w:t>Baysal (1982)’a göre</w:t>
      </w:r>
      <w:r>
        <w:rPr>
          <w:rFonts w:ascii="Palatino Linotype" w:hAnsi="Palatino Linotype" w:cs="Arial"/>
          <w:color w:val="000000"/>
          <w:sz w:val="19"/>
          <w:szCs w:val="19"/>
        </w:rPr>
        <w:t xml:space="preserve">   </w:t>
      </w:r>
      <w:r w:rsidRPr="0050469F">
        <w:rPr>
          <w:rFonts w:ascii="Palatino Linotype" w:hAnsi="Palatino Linotype" w:cs="Arial"/>
          <w:color w:val="000000"/>
          <w:sz w:val="19"/>
          <w:szCs w:val="19"/>
        </w:rPr>
        <w:t>(Baysal, 1982, s. 26)</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İki yazarlı: </w:t>
      </w:r>
      <w:r w:rsidRPr="0050469F">
        <w:rPr>
          <w:rFonts w:ascii="Palatino Linotype" w:hAnsi="Palatino Linotype" w:cs="Arial"/>
          <w:color w:val="000000"/>
          <w:sz w:val="19"/>
          <w:szCs w:val="19"/>
        </w:rPr>
        <w:br/>
        <w:t>Wegener ve Petty (1994)’ye göre (...)</w:t>
      </w:r>
      <w:r w:rsidRPr="0050469F">
        <w:rPr>
          <w:rFonts w:ascii="Palatino Linotype" w:hAnsi="Palatino Linotype" w:cs="Arial"/>
          <w:color w:val="000000"/>
          <w:sz w:val="19"/>
          <w:szCs w:val="19"/>
        </w:rPr>
        <w:br/>
        <w:t>(Wegener ve Petty, 1994, s.26)</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Üç ile beş yazar arası:</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rPr>
        <w:t>İlk sefer atıf yaparken tüm yazarların adı listelenir;</w:t>
      </w:r>
      <w:r w:rsidRPr="0050469F">
        <w:rPr>
          <w:rFonts w:ascii="Palatino Linotype" w:hAnsi="Palatino Linotype" w:cs="Arial"/>
          <w:color w:val="000000"/>
          <w:sz w:val="19"/>
          <w:szCs w:val="19"/>
        </w:rPr>
        <w:br/>
        <w:t>(Kernis, Cornell, Sun, Berry, ve Harlow, 1993)</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Sonraki atıflarda ise sadece ilk yazarın adı belirtilip “vd.” ifadesi kullanılır </w:t>
      </w:r>
      <w:r w:rsidRPr="0050469F">
        <w:rPr>
          <w:rFonts w:ascii="Palatino Linotype" w:hAnsi="Palatino Linotype" w:cs="Arial"/>
          <w:color w:val="000000"/>
          <w:sz w:val="19"/>
          <w:szCs w:val="19"/>
        </w:rPr>
        <w:br/>
        <w:t>(Kernis vd., 1993, s. 42)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Altı ve daha fazla yazarlı metinlerde, sadece ilk yazarın adı kullanılıp sonrasında “vd.” ifadesi kullanılır:</w:t>
      </w:r>
      <w:r w:rsidRPr="0050469F">
        <w:rPr>
          <w:rFonts w:ascii="Palatino Linotype" w:hAnsi="Palatino Linotype" w:cs="Arial"/>
          <w:color w:val="000000"/>
          <w:sz w:val="19"/>
          <w:szCs w:val="19"/>
        </w:rPr>
        <w:br/>
        <w:t>Harris vd. (2001) ifade ettiği üzere (...)</w:t>
      </w:r>
      <w:r w:rsidRPr="0050469F">
        <w:rPr>
          <w:rFonts w:ascii="Palatino Linotype" w:hAnsi="Palatino Linotype" w:cs="Arial"/>
          <w:color w:val="000000"/>
          <w:sz w:val="19"/>
          <w:szCs w:val="19"/>
        </w:rPr>
        <w:br/>
        <w:t>Harris vd. (2001)’ne göre (…)</w:t>
      </w:r>
      <w:r w:rsidRPr="0050469F">
        <w:rPr>
          <w:rFonts w:ascii="Palatino Linotype" w:hAnsi="Palatino Linotype" w:cs="Arial"/>
          <w:color w:val="000000"/>
          <w:sz w:val="19"/>
          <w:szCs w:val="19"/>
        </w:rPr>
        <w:br/>
        <w:t>(Harris vd., 2001, s. 112)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Yazar adının bilinmediği ya da belirtilmediği durumlarda, parantez ve tırnak içinde metindeki ilk ya da iki kelime kullanılmalıdır: </w:t>
      </w:r>
      <w:r w:rsidRPr="0050469F">
        <w:rPr>
          <w:rFonts w:ascii="Palatino Linotype" w:hAnsi="Palatino Linotype" w:cs="Arial"/>
          <w:color w:val="000000"/>
          <w:sz w:val="19"/>
          <w:szCs w:val="19"/>
        </w:rPr>
        <w:br/>
        <w:t>Siyasetçiler ve bürokratlar sonuçların kabul edilemez ve skandal olduğunu ifade etmişlerdir (“Die Pisa-Analyse”, 2001).</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Yazar bir organizasyon veya hükümet kurumu ise, ilk atıfta olduğu gibi atıf yaplır; eğer çok bilinen bir kurum ise, sonraki kullanımlarda kısaltması tercih edilir: </w:t>
      </w:r>
      <w:r w:rsidRPr="0050469F">
        <w:rPr>
          <w:rFonts w:ascii="Palatino Linotype" w:hAnsi="Palatino Linotype" w:cs="Arial"/>
          <w:color w:val="000000"/>
          <w:sz w:val="19"/>
          <w:szCs w:val="19"/>
        </w:rPr>
        <w:br/>
        <w:t>Amerikan Psikoloji Derneği’ne (2000) göre.</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İlk atıf:</w:t>
      </w:r>
      <w:r w:rsidRPr="0050469F">
        <w:rPr>
          <w:rFonts w:ascii="Palatino Linotype" w:hAnsi="Palatino Linotype" w:cs="Arial"/>
          <w:color w:val="000000"/>
          <w:sz w:val="19"/>
          <w:szCs w:val="19"/>
        </w:rPr>
        <w:t> (Mothers Against Drunk Driving [MADD], 2000, s.65)</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İkinci atıf:</w:t>
      </w:r>
      <w:r w:rsidRPr="0050469F">
        <w:rPr>
          <w:rFonts w:ascii="Palatino Linotype" w:hAnsi="Palatino Linotype" w:cs="Arial"/>
          <w:color w:val="000000"/>
          <w:sz w:val="19"/>
          <w:szCs w:val="19"/>
        </w:rPr>
        <w:t> (MADD, 2000, s.65)</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Aynı parantezde birden fazla esere atıfta bulunulduğunda, bunlar harf sırasına göre dizilmeli ve iki eser noktalı virgül ile ayrılmalıdır: </w:t>
      </w:r>
      <w:r w:rsidRPr="0050469F">
        <w:rPr>
          <w:rFonts w:ascii="Palatino Linotype" w:hAnsi="Palatino Linotype" w:cs="Arial"/>
          <w:color w:val="000000"/>
          <w:sz w:val="19"/>
          <w:szCs w:val="19"/>
        </w:rPr>
        <w:br/>
        <w:t>(Akar, H. 2010, s.65; Çalışkan, 2008, s.65; Dinçer ve Kolaşin, 2009, s.65; Engin-Demir, 2009, s.65; Tunç, 2007, s.65)</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Aynı soyisme sahip yazarlarda, karışıklığı önlemek için ismin ilk harfi de kullanılır:</w:t>
      </w:r>
      <w:r w:rsidRPr="0050469F">
        <w:rPr>
          <w:rFonts w:ascii="Palatino Linotype" w:hAnsi="Palatino Linotype" w:cs="Arial"/>
          <w:color w:val="000000"/>
          <w:sz w:val="19"/>
          <w:szCs w:val="19"/>
        </w:rPr>
        <w:br/>
        <w:t>(E. Johnson, 2001, s.65; L. Johnson, 1998, s.65)</w:t>
      </w:r>
      <w:r w:rsidRPr="0050469F">
        <w:rPr>
          <w:rFonts w:ascii="Palatino Linotype" w:hAnsi="Palatino Linotype" w:cs="Arial"/>
          <w:color w:val="000000"/>
          <w:sz w:val="19"/>
          <w:szCs w:val="19"/>
        </w:rPr>
        <w:br/>
      </w:r>
      <w:r w:rsidRPr="0050469F">
        <w:rPr>
          <w:rFonts w:ascii="Palatino Linotype" w:hAnsi="Palatino Linotype" w:cs="Arial"/>
          <w:color w:val="000000"/>
          <w:sz w:val="19"/>
          <w:szCs w:val="19"/>
        </w:rPr>
        <w:lastRenderedPageBreak/>
        <w:t> </w:t>
      </w:r>
      <w:r w:rsidRPr="0050469F">
        <w:rPr>
          <w:rFonts w:ascii="Palatino Linotype" w:hAnsi="Palatino Linotype" w:cs="Arial"/>
          <w:b/>
          <w:bCs/>
          <w:i/>
          <w:iCs/>
          <w:color w:val="000000"/>
          <w:sz w:val="19"/>
          <w:szCs w:val="19"/>
          <w:u w:val="single"/>
        </w:rPr>
        <w:t>Aynı yazarın aynı yıl yayımlanan iki veya daha fazla eserine atıf yapılıyorsa; yıldan sonra (a, b, c) harfleri kullanılır: </w:t>
      </w:r>
      <w:r w:rsidRPr="0050469F">
        <w:rPr>
          <w:rFonts w:ascii="Palatino Linotype" w:hAnsi="Palatino Linotype" w:cs="Arial"/>
          <w:color w:val="000000"/>
          <w:sz w:val="19"/>
          <w:szCs w:val="19"/>
        </w:rPr>
        <w:br/>
        <w:t>Berndt (1981a)’in çalışmasına göre (...)</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Kişisel iletişim vasıtasıyla ulaşılan mülakatlar, mektuplar, e-maillerde, kişisel iletişim kurulan kişinin adı ve görüşmenin tarihi belirtilmelidir. Ancak, kişisel iletişim yoluyla elde edilmiş veriler kaynakçaya eklenmemelidir:</w:t>
      </w:r>
      <w:r w:rsidRPr="0050469F">
        <w:rPr>
          <w:rFonts w:ascii="Palatino Linotype" w:hAnsi="Palatino Linotype" w:cs="Arial"/>
          <w:color w:val="000000"/>
          <w:sz w:val="19"/>
          <w:szCs w:val="19"/>
        </w:rPr>
        <w:br/>
        <w:t>(N. AlSayyad, kişisel iletişim, 25 Mart 2012)</w:t>
      </w:r>
      <w:r w:rsidRPr="0050469F">
        <w:rPr>
          <w:rFonts w:ascii="Palatino Linotype" w:hAnsi="Palatino Linotype" w:cs="Arial"/>
          <w:color w:val="000000"/>
          <w:sz w:val="19"/>
          <w:szCs w:val="19"/>
        </w:rPr>
        <w:br/>
        <w:t>N. AlSayyad küreselleşme ve neoliberalizmin (…) (Kişisel iletişim, 25 Mart 2012)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rPr>
        <w:t>Dipnotlar ve sonnotlar</w:t>
      </w:r>
      <w:r w:rsidRPr="0050469F">
        <w:rPr>
          <w:rFonts w:ascii="Palatino Linotype" w:hAnsi="Palatino Linotype" w:cs="Arial"/>
          <w:color w:val="000000"/>
          <w:sz w:val="19"/>
          <w:szCs w:val="19"/>
        </w:rPr>
        <w:br/>
        <w:t>APA yazım stilinde, dipnot ve sonnot kullanımı pek tercih edilmemektedir. Bundan dolayı mümkün olduğu kadar az dipnot kullanılmalıdır. Yalnızca çok elzem bir açıklayıcı not gerektiğinde dipnot kullanılmalıdır.</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Önemli not:</w:t>
      </w:r>
      <w:r w:rsidRPr="0050469F">
        <w:rPr>
          <w:rFonts w:ascii="Palatino Linotype" w:hAnsi="Palatino Linotype" w:cs="Arial"/>
          <w:color w:val="000000"/>
          <w:sz w:val="19"/>
          <w:szCs w:val="19"/>
        </w:rPr>
        <w:br/>
        <w:t>APA atıf ve kaynakçada “and” yerine “&amp;” kullanılmasını önermektedir. Ancak Türkçede “&amp;” sembolü “ve” yerine kullanılmadığından, Türkçe olarak yazılan metinlerde atıf yaparken ve kaynakça yazarken “&amp;” sembolü kullanılmamalıdır.</w:t>
      </w:r>
    </w:p>
    <w:p w14:paraId="1B111B1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Ayrıca, üç kişiden çok yazarlı metinlere atıf yaparken APA “et al.”  (Kernis et al., 1993, s.65) kullanılmasını önermektedir. Ancak Türkçe’de “et al.” yerine “vd.” (Kernis vd., 1993, s.65)  kullanılmalıdır.</w:t>
      </w:r>
    </w:p>
    <w:p w14:paraId="7A495BDB"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Bununla birlikte, eğer değerlendirilmek üzere idealkent dergisine gönderilen çalışma İngilizce hazırlanmışsa, bu metinlerde atıf ve kaynakçada APA standartlarına uygun olarak “and” yerine “&amp;” sembolü ve “et al.” kullanılmalıdır.</w:t>
      </w:r>
      <w:r w:rsidRPr="0050469F">
        <w:rPr>
          <w:rFonts w:ascii="Palatino Linotype" w:hAnsi="Palatino Linotype" w:cs="Arial"/>
          <w:color w:val="000000"/>
          <w:sz w:val="19"/>
          <w:szCs w:val="19"/>
        </w:rPr>
        <w:br/>
        <w:t> </w:t>
      </w:r>
    </w:p>
    <w:p w14:paraId="6B55CF3A"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rPr>
        <w:t>Kaynakça yazımı</w:t>
      </w:r>
    </w:p>
    <w:p w14:paraId="55FBC8D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Temel İlkeler:</w:t>
      </w:r>
      <w:r w:rsidRPr="0050469F">
        <w:rPr>
          <w:rFonts w:ascii="Palatino Linotype" w:hAnsi="Palatino Linotype" w:cs="Arial"/>
          <w:color w:val="000000"/>
          <w:sz w:val="19"/>
          <w:szCs w:val="19"/>
        </w:rPr>
        <w:br/>
        <w:t> </w:t>
      </w:r>
    </w:p>
    <w:p w14:paraId="37551283"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Tek yazar:</w:t>
      </w:r>
    </w:p>
    <w:p w14:paraId="55B3F1B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Berndt, T. J. (2002). Friendship quality and social development. </w:t>
      </w:r>
      <w:r w:rsidRPr="0050469F">
        <w:rPr>
          <w:rFonts w:ascii="Palatino Linotype" w:hAnsi="Palatino Linotype" w:cs="Arial"/>
          <w:i/>
          <w:iCs/>
          <w:color w:val="000000"/>
          <w:sz w:val="19"/>
          <w:szCs w:val="19"/>
        </w:rPr>
        <w:t>Current Directions in Psychological Science, 11</w:t>
      </w:r>
      <w:r w:rsidRPr="0050469F">
        <w:rPr>
          <w:rFonts w:ascii="Palatino Linotype" w:hAnsi="Palatino Linotype" w:cs="Arial"/>
          <w:color w:val="000000"/>
          <w:sz w:val="19"/>
          <w:szCs w:val="19"/>
        </w:rPr>
        <w:t>, 7-10.</w:t>
      </w:r>
    </w:p>
    <w:p w14:paraId="734D20A5" w14:textId="77777777" w:rsidR="0028168B" w:rsidRPr="0050469F" w:rsidRDefault="0028168B" w:rsidP="0028168B">
      <w:pPr>
        <w:shd w:val="clear" w:color="auto" w:fill="FFFFFF"/>
        <w:rPr>
          <w:rFonts w:ascii="Palatino Linotype" w:hAnsi="Palatino Linotype" w:cs="Arial"/>
          <w:color w:val="000000"/>
          <w:sz w:val="19"/>
          <w:szCs w:val="19"/>
        </w:rPr>
      </w:pPr>
    </w:p>
    <w:p w14:paraId="70EA3CF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İki yazar:</w:t>
      </w:r>
    </w:p>
    <w:p w14:paraId="6532E192"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Wegener, D. T. ve Petty, R. E. (1994). Mood management across affective states: The hedonic contingency hypothesis. </w:t>
      </w:r>
      <w:r w:rsidRPr="0050469F">
        <w:rPr>
          <w:rFonts w:ascii="Palatino Linotype" w:hAnsi="Palatino Linotype" w:cs="Arial"/>
          <w:i/>
          <w:iCs/>
          <w:color w:val="000000"/>
          <w:sz w:val="19"/>
          <w:szCs w:val="19"/>
        </w:rPr>
        <w:t>Journal of Personality and Social Psychology, 66</w:t>
      </w:r>
      <w:r w:rsidRPr="0050469F">
        <w:rPr>
          <w:rFonts w:ascii="Palatino Linotype" w:hAnsi="Palatino Linotype" w:cs="Arial"/>
          <w:color w:val="000000"/>
          <w:sz w:val="19"/>
          <w:szCs w:val="19"/>
        </w:rPr>
        <w:t>, 1034-1048.</w:t>
      </w:r>
    </w:p>
    <w:p w14:paraId="6C047D45" w14:textId="77777777" w:rsidR="0028168B" w:rsidRPr="0050469F" w:rsidRDefault="0028168B" w:rsidP="0028168B">
      <w:pPr>
        <w:shd w:val="clear" w:color="auto" w:fill="FFFFFF"/>
        <w:rPr>
          <w:rFonts w:ascii="Palatino Linotype" w:hAnsi="Palatino Linotype" w:cs="Arial"/>
          <w:color w:val="000000"/>
          <w:sz w:val="19"/>
          <w:szCs w:val="19"/>
        </w:rPr>
      </w:pPr>
    </w:p>
    <w:p w14:paraId="771A2484" w14:textId="77777777" w:rsidR="0028168B" w:rsidRDefault="0028168B">
      <w:pPr>
        <w:rPr>
          <w:rFonts w:ascii="Palatino Linotype" w:hAnsi="Palatino Linotype" w:cs="Arial"/>
          <w:b/>
          <w:bCs/>
          <w:i/>
          <w:iCs/>
          <w:color w:val="000000"/>
          <w:sz w:val="19"/>
          <w:szCs w:val="19"/>
          <w:u w:val="single"/>
        </w:rPr>
      </w:pPr>
      <w:r>
        <w:rPr>
          <w:rFonts w:ascii="Palatino Linotype" w:hAnsi="Palatino Linotype" w:cs="Arial"/>
          <w:b/>
          <w:bCs/>
          <w:i/>
          <w:iCs/>
          <w:color w:val="000000"/>
          <w:sz w:val="19"/>
          <w:szCs w:val="19"/>
          <w:u w:val="single"/>
        </w:rPr>
        <w:br w:type="page"/>
      </w:r>
    </w:p>
    <w:p w14:paraId="0346BB1A" w14:textId="4F1F194B"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Üç ile yedi yazar arası:</w:t>
      </w:r>
    </w:p>
    <w:p w14:paraId="4B8491D0"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Kernis, M. H., Cornell, D. P., Sun, C. R., Berry, A., Harlow, T. ve Bach, J. S. (1993). There's more to self-esteem than whether it is high or low: The importance of stability of self-esteem. </w:t>
      </w:r>
      <w:r w:rsidRPr="0050469F">
        <w:rPr>
          <w:rFonts w:ascii="Palatino Linotype" w:hAnsi="Palatino Linotype" w:cs="Arial"/>
          <w:i/>
          <w:iCs/>
          <w:color w:val="000000"/>
          <w:sz w:val="19"/>
          <w:szCs w:val="19"/>
        </w:rPr>
        <w:t>Journal of Personality and Social Psychology, 65</w:t>
      </w:r>
      <w:r w:rsidRPr="0050469F">
        <w:rPr>
          <w:rFonts w:ascii="Palatino Linotype" w:hAnsi="Palatino Linotype" w:cs="Arial"/>
          <w:color w:val="000000"/>
          <w:sz w:val="19"/>
          <w:szCs w:val="19"/>
        </w:rPr>
        <w:t>, 1190-1204.</w:t>
      </w:r>
    </w:p>
    <w:p w14:paraId="37DAA957" w14:textId="77777777" w:rsidR="0028168B" w:rsidRPr="0050469F" w:rsidRDefault="0028168B" w:rsidP="0028168B">
      <w:pPr>
        <w:shd w:val="clear" w:color="auto" w:fill="FFFFFF"/>
        <w:rPr>
          <w:rFonts w:ascii="Palatino Linotype" w:hAnsi="Palatino Linotype" w:cs="Arial"/>
          <w:color w:val="000000"/>
          <w:sz w:val="19"/>
          <w:szCs w:val="19"/>
        </w:rPr>
      </w:pPr>
    </w:p>
    <w:p w14:paraId="5A9F31B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Yedi yazardan fazla ise; ilk altı yazarın adı listelendikten sonra üç nokta koyup son yazarın adı eklenir. Yedi isimden fazlası yer almamalıdır:</w:t>
      </w:r>
    </w:p>
    <w:p w14:paraId="28441646"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Miller, F. H., Choi, M. J., Angeli, L. L., Harland, A. A., Stamos, J. A., Thomas, S. T., . . . Rubin, L. H. (2009). Web site usability for the blind and low-vision user. </w:t>
      </w:r>
      <w:r w:rsidRPr="0050469F">
        <w:rPr>
          <w:rFonts w:ascii="Palatino Linotype" w:hAnsi="Palatino Linotype" w:cs="Arial"/>
          <w:i/>
          <w:iCs/>
          <w:color w:val="000000"/>
          <w:sz w:val="19"/>
          <w:szCs w:val="19"/>
        </w:rPr>
        <w:t>Technical Communication, 57</w:t>
      </w:r>
      <w:r w:rsidRPr="0050469F">
        <w:rPr>
          <w:rFonts w:ascii="Palatino Linotype" w:hAnsi="Palatino Linotype" w:cs="Arial"/>
          <w:color w:val="000000"/>
          <w:sz w:val="19"/>
          <w:szCs w:val="19"/>
        </w:rPr>
        <w:t>, 323-335.</w:t>
      </w:r>
      <w:r w:rsidRPr="0050469F">
        <w:rPr>
          <w:rFonts w:ascii="Palatino Linotype" w:hAnsi="Palatino Linotype" w:cs="Arial"/>
          <w:color w:val="000000"/>
          <w:sz w:val="19"/>
          <w:szCs w:val="19"/>
        </w:rPr>
        <w:br/>
        <w:t> </w:t>
      </w:r>
    </w:p>
    <w:p w14:paraId="57174382"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Organizasyonun yazar olduğu durumlarda:</w:t>
      </w:r>
    </w:p>
    <w:p w14:paraId="3285C864"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American Psychological Association. (2003).</w:t>
      </w:r>
    </w:p>
    <w:p w14:paraId="516568F6"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A788DE5"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Yazar bilinmiyorsa:</w:t>
      </w:r>
    </w:p>
    <w:p w14:paraId="3DE84C94"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rPr>
        <w:t>Merriam-Webster's collegiate dictionary</w:t>
      </w:r>
      <w:r w:rsidRPr="0050469F">
        <w:rPr>
          <w:rFonts w:ascii="Palatino Linotype" w:hAnsi="Palatino Linotype" w:cs="Arial"/>
          <w:color w:val="000000"/>
          <w:sz w:val="19"/>
          <w:szCs w:val="19"/>
        </w:rPr>
        <w:t> (10. bs.). (1993). Springfield, MA: Merriam-Webster.</w:t>
      </w:r>
      <w:r w:rsidRPr="0050469F">
        <w:rPr>
          <w:rFonts w:ascii="Palatino Linotype" w:hAnsi="Palatino Linotype" w:cs="Arial"/>
          <w:color w:val="000000"/>
          <w:sz w:val="19"/>
          <w:szCs w:val="19"/>
        </w:rPr>
        <w:br/>
        <w:t> </w:t>
      </w:r>
    </w:p>
    <w:p w14:paraId="13CEA10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Aynı yazarın iki ve daha fazla çalışması kullanılmışsa; kaynaklar tarih sırasına göre dizilmelidir:</w:t>
      </w:r>
    </w:p>
    <w:p w14:paraId="79058760"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Berndt, T. J. (1981).</w:t>
      </w:r>
      <w:r w:rsidRPr="0050469F">
        <w:rPr>
          <w:rFonts w:ascii="Palatino Linotype" w:hAnsi="Palatino Linotype" w:cs="Arial"/>
          <w:color w:val="000000"/>
          <w:sz w:val="19"/>
          <w:szCs w:val="19"/>
        </w:rPr>
        <w:br/>
        <w:t>Berndt, T. J. (1999).</w:t>
      </w:r>
    </w:p>
    <w:p w14:paraId="6427604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Eğer yazar bir çalışmada tek yazar ve başka çalışmada ortak yazar ise, önce tek yazarlı olan çalışma listelenmelidir: </w:t>
      </w:r>
      <w:r w:rsidRPr="0050469F">
        <w:rPr>
          <w:rFonts w:ascii="Palatino Linotype" w:hAnsi="Palatino Linotype" w:cs="Arial"/>
          <w:color w:val="000000"/>
          <w:sz w:val="19"/>
          <w:szCs w:val="19"/>
        </w:rPr>
        <w:br/>
        <w:t>Berndt, T. J. (1999). Friends' influence on students' adjustment to school. </w:t>
      </w:r>
      <w:r w:rsidRPr="0050469F">
        <w:rPr>
          <w:rFonts w:ascii="Palatino Linotype" w:hAnsi="Palatino Linotype" w:cs="Arial"/>
          <w:i/>
          <w:iCs/>
          <w:color w:val="000000"/>
          <w:sz w:val="19"/>
          <w:szCs w:val="19"/>
        </w:rPr>
        <w:t>Educational Psychologist, 34</w:t>
      </w:r>
      <w:r w:rsidRPr="0050469F">
        <w:rPr>
          <w:rFonts w:ascii="Palatino Linotype" w:hAnsi="Palatino Linotype" w:cs="Arial"/>
          <w:color w:val="000000"/>
          <w:sz w:val="19"/>
          <w:szCs w:val="19"/>
        </w:rPr>
        <w:t>, 15-28.</w:t>
      </w:r>
    </w:p>
    <w:p w14:paraId="55A5DECF"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Berndt, T. J. ve Keefe, K. (1995). Friends' influence on adolescents' adjustment to school. </w:t>
      </w:r>
      <w:r w:rsidRPr="0050469F">
        <w:rPr>
          <w:rFonts w:ascii="Palatino Linotype" w:hAnsi="Palatino Linotype" w:cs="Arial"/>
          <w:i/>
          <w:iCs/>
          <w:color w:val="000000"/>
          <w:sz w:val="19"/>
          <w:szCs w:val="19"/>
        </w:rPr>
        <w:t>Child Development, 66</w:t>
      </w:r>
      <w:r w:rsidRPr="0050469F">
        <w:rPr>
          <w:rFonts w:ascii="Palatino Linotype" w:hAnsi="Palatino Linotype" w:cs="Arial"/>
          <w:color w:val="000000"/>
          <w:sz w:val="19"/>
          <w:szCs w:val="19"/>
        </w:rPr>
        <w:t>, 1312-1329.</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Eğer bir yazarın farklı yazarla yayımladığı eserler varsa, sıralama alfabetik olarak ikinci veya sonraki isme bağlı olarak yapılır: </w:t>
      </w:r>
      <w:r w:rsidRPr="0050469F">
        <w:rPr>
          <w:rFonts w:ascii="Palatino Linotype" w:hAnsi="Palatino Linotype" w:cs="Arial"/>
          <w:color w:val="000000"/>
          <w:sz w:val="19"/>
          <w:szCs w:val="19"/>
        </w:rPr>
        <w:br/>
        <w:t>Wegener, D. T. Kerr, N. L., Fleming, M. A., ve Petty, R. E. (2000). Flexible corrections of juror judgments: Implications for jury instructions. </w:t>
      </w:r>
      <w:r w:rsidRPr="0050469F">
        <w:rPr>
          <w:rFonts w:ascii="Palatino Linotype" w:hAnsi="Palatino Linotype" w:cs="Arial"/>
          <w:i/>
          <w:iCs/>
          <w:color w:val="000000"/>
          <w:sz w:val="19"/>
          <w:szCs w:val="19"/>
        </w:rPr>
        <w:t>Psychology, Public Policy, and Law, 6</w:t>
      </w:r>
      <w:r w:rsidRPr="0050469F">
        <w:rPr>
          <w:rFonts w:ascii="Palatino Linotype" w:hAnsi="Palatino Linotype" w:cs="Arial"/>
          <w:color w:val="000000"/>
          <w:sz w:val="19"/>
          <w:szCs w:val="19"/>
        </w:rPr>
        <w:t>, 629-654.</w:t>
      </w:r>
    </w:p>
    <w:p w14:paraId="5761829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Wegener, D. T., Petty, R. E. ve Klein, D. J. (1994). Effects of mood on high elaboration attitude change: The mediating role of likelihood judgments. </w:t>
      </w:r>
      <w:r w:rsidRPr="0050469F">
        <w:rPr>
          <w:rFonts w:ascii="Palatino Linotype" w:hAnsi="Palatino Linotype" w:cs="Arial"/>
          <w:i/>
          <w:iCs/>
          <w:color w:val="000000"/>
          <w:sz w:val="19"/>
          <w:szCs w:val="19"/>
        </w:rPr>
        <w:t>European Journal of Social Psychology, 24</w:t>
      </w:r>
      <w:r w:rsidRPr="0050469F">
        <w:rPr>
          <w:rFonts w:ascii="Palatino Linotype" w:hAnsi="Palatino Linotype" w:cs="Arial"/>
          <w:color w:val="000000"/>
          <w:sz w:val="19"/>
          <w:szCs w:val="19"/>
        </w:rPr>
        <w:t>, 25-43.</w:t>
      </w:r>
    </w:p>
    <w:p w14:paraId="52DAC692"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Bir yazarın aynı yıl yayımlanmış iki veya daha fazla çalışması varsa, (a, b, c) gibi harfler kullanılır:</w:t>
      </w:r>
    </w:p>
    <w:p w14:paraId="2E00BD56"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Berndt, T. J. (1981a). Age changes and changes over time in prosocial intentions and behavior between friends. </w:t>
      </w:r>
      <w:r w:rsidRPr="0050469F">
        <w:rPr>
          <w:rFonts w:ascii="Palatino Linotype" w:hAnsi="Palatino Linotype" w:cs="Arial"/>
          <w:i/>
          <w:iCs/>
          <w:color w:val="000000"/>
          <w:sz w:val="19"/>
          <w:szCs w:val="19"/>
        </w:rPr>
        <w:t>Developmental Psychology, 17</w:t>
      </w:r>
      <w:r w:rsidRPr="0050469F">
        <w:rPr>
          <w:rFonts w:ascii="Palatino Linotype" w:hAnsi="Palatino Linotype" w:cs="Arial"/>
          <w:color w:val="000000"/>
          <w:sz w:val="19"/>
          <w:szCs w:val="19"/>
        </w:rPr>
        <w:t>, 408-416.</w:t>
      </w:r>
    </w:p>
    <w:p w14:paraId="6D6C4E1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Berndt, T. J. (1981b). Effects of friendship on prosocial intentions and behavior. </w:t>
      </w:r>
      <w:r w:rsidRPr="0050469F">
        <w:rPr>
          <w:rFonts w:ascii="Palatino Linotype" w:hAnsi="Palatino Linotype" w:cs="Arial"/>
          <w:i/>
          <w:iCs/>
          <w:color w:val="000000"/>
          <w:sz w:val="19"/>
          <w:szCs w:val="19"/>
        </w:rPr>
        <w:t>Child Development, 52</w:t>
      </w:r>
      <w:r w:rsidRPr="0050469F">
        <w:rPr>
          <w:rFonts w:ascii="Palatino Linotype" w:hAnsi="Palatino Linotype" w:cs="Arial"/>
          <w:color w:val="000000"/>
          <w:sz w:val="19"/>
          <w:szCs w:val="19"/>
        </w:rPr>
        <w:t>, 636-643.</w:t>
      </w:r>
      <w:r w:rsidRPr="0050469F">
        <w:rPr>
          <w:rFonts w:ascii="Palatino Linotype" w:hAnsi="Palatino Linotype" w:cs="Arial"/>
          <w:color w:val="000000"/>
          <w:sz w:val="19"/>
          <w:szCs w:val="19"/>
        </w:rPr>
        <w:br/>
        <w:t> </w:t>
      </w:r>
    </w:p>
    <w:p w14:paraId="6EFD2EA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Giriş, önsöz ve sonsözlere, bir kitap bölümü gibi atıf yapılır:</w:t>
      </w:r>
    </w:p>
    <w:p w14:paraId="01F4D78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Kumar, R.ve Hill, D.(2009). Introduction,: Neoliberal Capitalism and Educaiton. D. Hill ve R. Kumar (Der.). </w:t>
      </w:r>
      <w:r w:rsidRPr="0050469F">
        <w:rPr>
          <w:rFonts w:ascii="Palatino Linotype" w:hAnsi="Palatino Linotype" w:cs="Arial"/>
          <w:i/>
          <w:iCs/>
          <w:color w:val="000000"/>
          <w:sz w:val="19"/>
          <w:szCs w:val="19"/>
        </w:rPr>
        <w:t>Global Neoliberalism and Education and its Consequences </w:t>
      </w:r>
      <w:r w:rsidRPr="0050469F">
        <w:rPr>
          <w:rFonts w:ascii="Palatino Linotype" w:hAnsi="Palatino Linotype" w:cs="Arial"/>
          <w:color w:val="000000"/>
          <w:sz w:val="19"/>
          <w:szCs w:val="19"/>
        </w:rPr>
        <w:t>içinde (ss. 1-11). New York: Routledge.</w:t>
      </w:r>
      <w:r w:rsidRPr="0050469F">
        <w:rPr>
          <w:rFonts w:ascii="Palatino Linotype" w:hAnsi="Palatino Linotype" w:cs="Arial"/>
          <w:color w:val="000000"/>
          <w:sz w:val="19"/>
          <w:szCs w:val="19"/>
        </w:rPr>
        <w:br/>
        <w:t> </w:t>
      </w:r>
    </w:p>
    <w:p w14:paraId="28FC20F1"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Dergi ve süreli yayınlar:</w:t>
      </w:r>
    </w:p>
    <w:p w14:paraId="6B88966A"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Temel Biçim:</w:t>
      </w:r>
    </w:p>
    <w:p w14:paraId="71FF61A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Yazar, B. B., ve Yazar, C. C. (Yıl). Makale adı. </w:t>
      </w:r>
      <w:r w:rsidRPr="0050469F">
        <w:rPr>
          <w:rFonts w:ascii="Palatino Linotype" w:hAnsi="Palatino Linotype" w:cs="Arial"/>
          <w:i/>
          <w:iCs/>
          <w:color w:val="000000"/>
          <w:sz w:val="19"/>
          <w:szCs w:val="19"/>
        </w:rPr>
        <w:t>Dergi adı, cilt. No </w:t>
      </w:r>
      <w:r w:rsidRPr="0050469F">
        <w:rPr>
          <w:rFonts w:ascii="Palatino Linotype" w:hAnsi="Palatino Linotype" w:cs="Arial"/>
          <w:color w:val="000000"/>
          <w:sz w:val="19"/>
          <w:szCs w:val="19"/>
        </w:rPr>
        <w:t>(sayı no), sayfa/lar. doi:http://dx.doi.org/xx.xxx/yyyyy</w:t>
      </w:r>
      <w:r w:rsidRPr="0050469F">
        <w:rPr>
          <w:rFonts w:ascii="Palatino Linotype" w:hAnsi="Palatino Linotype" w:cs="Arial"/>
          <w:color w:val="000000"/>
          <w:sz w:val="19"/>
          <w:szCs w:val="19"/>
        </w:rPr>
        <w:br/>
        <w:t> </w:t>
      </w:r>
    </w:p>
    <w:p w14:paraId="6D53561B"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Sadece ciltin olduğu dergilerdeki makaleler:</w:t>
      </w:r>
    </w:p>
    <w:p w14:paraId="311B3A6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Harlow, H. F. (1983). Fundamentals for preparing psychology journal articles. </w:t>
      </w:r>
      <w:r w:rsidRPr="0050469F">
        <w:rPr>
          <w:rFonts w:ascii="Palatino Linotype" w:hAnsi="Palatino Linotype" w:cs="Arial"/>
          <w:i/>
          <w:iCs/>
          <w:color w:val="000000"/>
          <w:sz w:val="19"/>
          <w:szCs w:val="19"/>
        </w:rPr>
        <w:t>Journal of Comparative and Physiological Psychology, 55</w:t>
      </w:r>
      <w:r w:rsidRPr="0050469F">
        <w:rPr>
          <w:rFonts w:ascii="Palatino Linotype" w:hAnsi="Palatino Linotype" w:cs="Arial"/>
          <w:color w:val="000000"/>
          <w:sz w:val="19"/>
          <w:szCs w:val="19"/>
        </w:rPr>
        <w:t>, 893-896.</w:t>
      </w:r>
    </w:p>
    <w:p w14:paraId="7C9D41B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7EFB6D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Sayı ve ciltin belirtildiği dergilerde:</w:t>
      </w:r>
    </w:p>
    <w:p w14:paraId="02464587"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Scruton, R. (1996). The eclipse of listening. </w:t>
      </w:r>
      <w:r w:rsidRPr="0050469F">
        <w:rPr>
          <w:rFonts w:ascii="Palatino Linotype" w:hAnsi="Palatino Linotype" w:cs="Arial"/>
          <w:i/>
          <w:iCs/>
          <w:color w:val="000000"/>
          <w:sz w:val="19"/>
          <w:szCs w:val="19"/>
        </w:rPr>
        <w:t>The New Criterion, 15</w:t>
      </w:r>
      <w:r w:rsidRPr="0050469F">
        <w:rPr>
          <w:rFonts w:ascii="Palatino Linotype" w:hAnsi="Palatino Linotype" w:cs="Arial"/>
          <w:color w:val="000000"/>
          <w:sz w:val="19"/>
          <w:szCs w:val="19"/>
        </w:rPr>
        <w:t>(3), 5-13.</w:t>
      </w:r>
    </w:p>
    <w:p w14:paraId="5CE6035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F1AFC64"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Magazinlerdeki makaleler:</w:t>
      </w:r>
    </w:p>
    <w:p w14:paraId="49518CB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Henry, W. A. (1990, 9 Nisan). Making the grade in today's schools. </w:t>
      </w:r>
      <w:r w:rsidRPr="0050469F">
        <w:rPr>
          <w:rFonts w:ascii="Palatino Linotype" w:hAnsi="Palatino Linotype" w:cs="Arial"/>
          <w:i/>
          <w:iCs/>
          <w:color w:val="000000"/>
          <w:sz w:val="19"/>
          <w:szCs w:val="19"/>
        </w:rPr>
        <w:t>Time, 135</w:t>
      </w:r>
      <w:r w:rsidRPr="0050469F">
        <w:rPr>
          <w:rFonts w:ascii="Palatino Linotype" w:hAnsi="Palatino Linotype" w:cs="Arial"/>
          <w:color w:val="000000"/>
          <w:sz w:val="19"/>
          <w:szCs w:val="19"/>
        </w:rPr>
        <w:t>, 28-31.</w:t>
      </w:r>
    </w:p>
    <w:p w14:paraId="589093E9"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D87316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Gazete makaleleri (basılı):</w:t>
      </w:r>
    </w:p>
    <w:p w14:paraId="067F1B8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Schultz, S. (2005, 28 Aralık). Calls made to strengthen state energy policies. </w:t>
      </w:r>
      <w:r w:rsidRPr="0050469F">
        <w:rPr>
          <w:rFonts w:ascii="Palatino Linotype" w:hAnsi="Palatino Linotype" w:cs="Arial"/>
          <w:i/>
          <w:iCs/>
          <w:color w:val="000000"/>
          <w:sz w:val="19"/>
          <w:szCs w:val="19"/>
        </w:rPr>
        <w:t>The Country Today</w:t>
      </w:r>
      <w:r w:rsidRPr="0050469F">
        <w:rPr>
          <w:rFonts w:ascii="Palatino Linotype" w:hAnsi="Palatino Linotype" w:cs="Arial"/>
          <w:color w:val="000000"/>
          <w:sz w:val="19"/>
          <w:szCs w:val="19"/>
        </w:rPr>
        <w:t>, ss. 1A, 2A.</w:t>
      </w:r>
      <w:r w:rsidRPr="0050469F">
        <w:rPr>
          <w:rFonts w:ascii="Palatino Linotype" w:hAnsi="Palatino Linotype" w:cs="Arial"/>
          <w:color w:val="000000"/>
          <w:sz w:val="19"/>
          <w:szCs w:val="19"/>
        </w:rPr>
        <w:br/>
        <w:t> </w:t>
      </w:r>
    </w:p>
    <w:p w14:paraId="554EEA9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Editöre mektup:</w:t>
      </w:r>
    </w:p>
    <w:p w14:paraId="4F8AB50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Moller, G. (2002, Ağustos). Ripples versus rumbles [Editöre mektup]. </w:t>
      </w:r>
      <w:r w:rsidRPr="0050469F">
        <w:rPr>
          <w:rFonts w:ascii="Palatino Linotype" w:hAnsi="Palatino Linotype" w:cs="Arial"/>
          <w:i/>
          <w:iCs/>
          <w:color w:val="000000"/>
          <w:sz w:val="19"/>
          <w:szCs w:val="19"/>
        </w:rPr>
        <w:t>Scientific American, 287</w:t>
      </w:r>
      <w:r w:rsidRPr="0050469F">
        <w:rPr>
          <w:rFonts w:ascii="Palatino Linotype" w:hAnsi="Palatino Linotype" w:cs="Arial"/>
          <w:color w:val="000000"/>
          <w:sz w:val="19"/>
          <w:szCs w:val="19"/>
        </w:rPr>
        <w:t>(2), 12.</w:t>
      </w:r>
      <w:r w:rsidRPr="0050469F">
        <w:rPr>
          <w:rFonts w:ascii="Palatino Linotype" w:hAnsi="Palatino Linotype" w:cs="Arial"/>
          <w:color w:val="000000"/>
          <w:sz w:val="19"/>
          <w:szCs w:val="19"/>
        </w:rPr>
        <w:br/>
        <w:t> </w:t>
      </w:r>
    </w:p>
    <w:p w14:paraId="17502916"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Kitap eleştiri:</w:t>
      </w:r>
    </w:p>
    <w:p w14:paraId="7944EC68"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Baumeister, R. F. (1993). Exposing the self-knowledge myth [Kitap eleştiri </w:t>
      </w:r>
      <w:r w:rsidRPr="0050469F">
        <w:rPr>
          <w:rFonts w:ascii="Palatino Linotype" w:hAnsi="Palatino Linotype" w:cs="Arial"/>
          <w:i/>
          <w:iCs/>
          <w:color w:val="000000"/>
          <w:sz w:val="19"/>
          <w:szCs w:val="19"/>
        </w:rPr>
        <w:t>The self-knower: A hero under control</w:t>
      </w:r>
      <w:r w:rsidRPr="0050469F">
        <w:rPr>
          <w:rFonts w:ascii="Palatino Linotype" w:hAnsi="Palatino Linotype" w:cs="Arial"/>
          <w:color w:val="000000"/>
          <w:sz w:val="19"/>
          <w:szCs w:val="19"/>
        </w:rPr>
        <w:t>, by R. A. Wicklund ve M. Eckert]. </w:t>
      </w:r>
      <w:r w:rsidRPr="0050469F">
        <w:rPr>
          <w:rFonts w:ascii="Palatino Linotype" w:hAnsi="Palatino Linotype" w:cs="Arial"/>
          <w:i/>
          <w:iCs/>
          <w:color w:val="000000"/>
          <w:sz w:val="19"/>
          <w:szCs w:val="19"/>
        </w:rPr>
        <w:t>Contemporary Psychology, 38</w:t>
      </w:r>
      <w:r w:rsidRPr="0050469F">
        <w:rPr>
          <w:rFonts w:ascii="Palatino Linotype" w:hAnsi="Palatino Linotype" w:cs="Arial"/>
          <w:color w:val="000000"/>
          <w:sz w:val="19"/>
          <w:szCs w:val="19"/>
        </w:rPr>
        <w:t>, 466-467.</w:t>
      </w:r>
    </w:p>
    <w:p w14:paraId="642E538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60485F8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Kitapların kaynakçada yazımı:</w:t>
      </w:r>
    </w:p>
    <w:p w14:paraId="5384A77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231849C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Temel biçim:</w:t>
      </w:r>
    </w:p>
    <w:p w14:paraId="75D34C2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(Yayın yılı). </w:t>
      </w:r>
      <w:r w:rsidRPr="0050469F">
        <w:rPr>
          <w:rFonts w:ascii="Palatino Linotype" w:hAnsi="Palatino Linotype" w:cs="Arial"/>
          <w:i/>
          <w:iCs/>
          <w:color w:val="000000"/>
          <w:sz w:val="19"/>
          <w:szCs w:val="19"/>
        </w:rPr>
        <w:t>Çalışma adı</w:t>
      </w:r>
      <w:r w:rsidRPr="0050469F">
        <w:rPr>
          <w:rFonts w:ascii="Palatino Linotype" w:hAnsi="Palatino Linotype" w:cs="Arial"/>
          <w:color w:val="000000"/>
          <w:sz w:val="19"/>
          <w:szCs w:val="19"/>
        </w:rPr>
        <w:t>. Yer: Yayıncı.</w:t>
      </w:r>
      <w:r w:rsidRPr="0050469F">
        <w:rPr>
          <w:rFonts w:ascii="Palatino Linotype" w:hAnsi="Palatino Linotype" w:cs="Arial"/>
          <w:color w:val="000000"/>
          <w:sz w:val="19"/>
          <w:szCs w:val="19"/>
        </w:rPr>
        <w:br/>
        <w:t>Cuban, L. (2001). </w:t>
      </w:r>
      <w:r w:rsidRPr="0050469F">
        <w:rPr>
          <w:rFonts w:ascii="Palatino Linotype" w:hAnsi="Palatino Linotype" w:cs="Arial"/>
          <w:i/>
          <w:iCs/>
          <w:color w:val="000000"/>
          <w:sz w:val="19"/>
          <w:szCs w:val="19"/>
        </w:rPr>
        <w:t>Oversold and underused: computers in the classrooms. </w:t>
      </w:r>
      <w:r w:rsidRPr="0050469F">
        <w:rPr>
          <w:rFonts w:ascii="Palatino Linotype" w:hAnsi="Palatino Linotype" w:cs="Arial"/>
          <w:color w:val="000000"/>
          <w:sz w:val="19"/>
          <w:szCs w:val="19"/>
        </w:rPr>
        <w:t>Cambridge: Harvard University Press.</w:t>
      </w:r>
    </w:p>
    <w:p w14:paraId="461E6856"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Derleme kitap:</w:t>
      </w:r>
      <w:r w:rsidRPr="0050469F">
        <w:rPr>
          <w:rFonts w:ascii="Palatino Linotype" w:hAnsi="Palatino Linotype" w:cs="Arial"/>
          <w:color w:val="000000"/>
          <w:sz w:val="19"/>
          <w:szCs w:val="19"/>
        </w:rPr>
        <w:br/>
        <w:t>Duncan, G. J. ve Brooks-Gunn, J. (Der.). (1997). </w:t>
      </w:r>
      <w:r w:rsidRPr="0050469F">
        <w:rPr>
          <w:rFonts w:ascii="Palatino Linotype" w:hAnsi="Palatino Linotype" w:cs="Arial"/>
          <w:i/>
          <w:iCs/>
          <w:color w:val="000000"/>
          <w:sz w:val="19"/>
          <w:szCs w:val="19"/>
        </w:rPr>
        <w:t>Consequences of growing up poor</w:t>
      </w:r>
      <w:r w:rsidRPr="0050469F">
        <w:rPr>
          <w:rFonts w:ascii="Palatino Linotype" w:hAnsi="Palatino Linotype" w:cs="Arial"/>
          <w:color w:val="000000"/>
          <w:sz w:val="19"/>
          <w:szCs w:val="19"/>
        </w:rPr>
        <w:t>. New York, NY: Russell Sage Foundation.</w:t>
      </w:r>
      <w:r w:rsidRPr="0050469F">
        <w:rPr>
          <w:rFonts w:ascii="Palatino Linotype" w:hAnsi="Palatino Linotype" w:cs="Arial"/>
          <w:color w:val="000000"/>
          <w:sz w:val="19"/>
          <w:szCs w:val="19"/>
        </w:rPr>
        <w:br/>
        <w:t> </w:t>
      </w:r>
    </w:p>
    <w:p w14:paraId="17958D2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Derleme kitap; yazar/yazarlar belli ise (ya da bir kişinin yazıları derlenmiş ise):</w:t>
      </w:r>
    </w:p>
    <w:p w14:paraId="5F55BA55"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Plath, S. (2000). </w:t>
      </w:r>
      <w:r w:rsidRPr="0050469F">
        <w:rPr>
          <w:rFonts w:ascii="Palatino Linotype" w:hAnsi="Palatino Linotype" w:cs="Arial"/>
          <w:i/>
          <w:iCs/>
          <w:color w:val="000000"/>
          <w:sz w:val="19"/>
          <w:szCs w:val="19"/>
        </w:rPr>
        <w:t>The unabridged journals.</w:t>
      </w:r>
      <w:r w:rsidRPr="0050469F">
        <w:rPr>
          <w:rFonts w:ascii="Palatino Linotype" w:hAnsi="Palatino Linotype" w:cs="Arial"/>
          <w:color w:val="000000"/>
          <w:sz w:val="19"/>
          <w:szCs w:val="19"/>
        </w:rPr>
        <w:t> K. V. Kukil (Der.). New York, NY: Anchor.</w:t>
      </w:r>
      <w:r w:rsidRPr="0050469F">
        <w:rPr>
          <w:rFonts w:ascii="Palatino Linotype" w:hAnsi="Palatino Linotype" w:cs="Arial"/>
          <w:color w:val="000000"/>
          <w:sz w:val="19"/>
          <w:szCs w:val="19"/>
        </w:rPr>
        <w:br/>
        <w:t> </w:t>
      </w:r>
    </w:p>
    <w:p w14:paraId="76DA378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Çeviri:</w:t>
      </w:r>
    </w:p>
    <w:p w14:paraId="2C9212E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Laplace, P. S. (1951). </w:t>
      </w:r>
      <w:r w:rsidRPr="0050469F">
        <w:rPr>
          <w:rFonts w:ascii="Palatino Linotype" w:hAnsi="Palatino Linotype" w:cs="Arial"/>
          <w:i/>
          <w:iCs/>
          <w:color w:val="000000"/>
          <w:sz w:val="19"/>
          <w:szCs w:val="19"/>
        </w:rPr>
        <w:t>A philosophical essay on probabilities</w:t>
      </w:r>
      <w:r w:rsidRPr="0050469F">
        <w:rPr>
          <w:rFonts w:ascii="Palatino Linotype" w:hAnsi="Palatino Linotype" w:cs="Arial"/>
          <w:color w:val="000000"/>
          <w:sz w:val="19"/>
          <w:szCs w:val="19"/>
        </w:rPr>
        <w:t>. (F. W. Truscott ve F. L. Emory, Çev.). New York, NY: Dover. (Orijinal eserin yayın tarihi 1814).</w:t>
      </w:r>
    </w:p>
    <w:p w14:paraId="7AEC43B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Önemli not:</w:t>
      </w:r>
      <w:r w:rsidRPr="0050469F">
        <w:rPr>
          <w:rFonts w:ascii="Palatino Linotype" w:hAnsi="Palatino Linotype" w:cs="Arial"/>
          <w:color w:val="000000"/>
          <w:sz w:val="19"/>
          <w:szCs w:val="19"/>
        </w:rPr>
        <w:br/>
        <w:t>Metinde, yeniden yayımlanmış bir çalışmaya atıfta bulunurken, her iki tarih de verilmelidir: Laplace (1814/1951).</w:t>
      </w:r>
      <w:r w:rsidRPr="0050469F">
        <w:rPr>
          <w:rFonts w:ascii="Palatino Linotype" w:hAnsi="Palatino Linotype" w:cs="Arial"/>
          <w:color w:val="000000"/>
          <w:sz w:val="19"/>
          <w:szCs w:val="19"/>
        </w:rPr>
        <w:br/>
        <w:t> </w:t>
      </w:r>
    </w:p>
    <w:p w14:paraId="54EDCF5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İlk baskıdan farklı olan diğer baskılar kullanılmış ise:</w:t>
      </w:r>
    </w:p>
    <w:p w14:paraId="4238282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Helfer, M. E., Kempe, R. S., &amp; Krugman, R. D. (1997). </w:t>
      </w:r>
      <w:r w:rsidRPr="0050469F">
        <w:rPr>
          <w:rFonts w:ascii="Palatino Linotype" w:hAnsi="Palatino Linotype" w:cs="Arial"/>
          <w:i/>
          <w:iCs/>
          <w:color w:val="000000"/>
          <w:sz w:val="19"/>
          <w:szCs w:val="19"/>
        </w:rPr>
        <w:t>The battered child</w:t>
      </w:r>
      <w:r w:rsidRPr="0050469F">
        <w:rPr>
          <w:rFonts w:ascii="Palatino Linotype" w:hAnsi="Palatino Linotype" w:cs="Arial"/>
          <w:color w:val="000000"/>
          <w:sz w:val="19"/>
          <w:szCs w:val="19"/>
        </w:rPr>
        <w:t> (5. bs.). Chicago, IL: University of Chicago Press.</w:t>
      </w:r>
      <w:r w:rsidRPr="0050469F">
        <w:rPr>
          <w:rFonts w:ascii="Palatino Linotype" w:hAnsi="Palatino Linotype" w:cs="Arial"/>
          <w:color w:val="000000"/>
          <w:sz w:val="19"/>
          <w:szCs w:val="19"/>
        </w:rPr>
        <w:br/>
        <w:t> </w:t>
      </w:r>
    </w:p>
    <w:p w14:paraId="7F68469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Derlenmiş kitaptaki bir bölüm veya makale:</w:t>
      </w:r>
    </w:p>
    <w:p w14:paraId="5E67F494"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Yazar, A. A., &amp; Yazar, B. B. (Yayın yılı). Bölüm/makale adı. A. Editör &amp; B. Editör (Der.), </w:t>
      </w:r>
      <w:r w:rsidRPr="0050469F">
        <w:rPr>
          <w:rFonts w:ascii="Palatino Linotype" w:hAnsi="Palatino Linotype" w:cs="Arial"/>
          <w:b/>
          <w:bCs/>
          <w:i/>
          <w:iCs/>
          <w:color w:val="000000"/>
          <w:sz w:val="19"/>
          <w:szCs w:val="19"/>
        </w:rPr>
        <w:t>Kitap adı</w:t>
      </w:r>
      <w:r w:rsidRPr="0050469F">
        <w:rPr>
          <w:rFonts w:ascii="Palatino Linotype" w:hAnsi="Palatino Linotype" w:cs="Arial"/>
          <w:b/>
          <w:bCs/>
          <w:color w:val="000000"/>
          <w:sz w:val="19"/>
          <w:szCs w:val="19"/>
        </w:rPr>
        <w:t> içinde (sayfa numaraları). Yer: Yayıncı.</w:t>
      </w:r>
    </w:p>
    <w:p w14:paraId="551EABC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O'Neil, J. M., &amp; Egan, J. (1992). Men's and women's gender role journeys: A metaphor for healing, transition, and transformation. B. R. Wainrib (Der.), </w:t>
      </w:r>
      <w:r w:rsidRPr="0050469F">
        <w:rPr>
          <w:rFonts w:ascii="Palatino Linotype" w:hAnsi="Palatino Linotype" w:cs="Arial"/>
          <w:i/>
          <w:iCs/>
          <w:color w:val="000000"/>
          <w:sz w:val="19"/>
          <w:szCs w:val="19"/>
        </w:rPr>
        <w:t>Gender issues across the life cycle</w:t>
      </w:r>
      <w:r w:rsidRPr="0050469F">
        <w:rPr>
          <w:rFonts w:ascii="Palatino Linotype" w:hAnsi="Palatino Linotype" w:cs="Arial"/>
          <w:color w:val="000000"/>
          <w:sz w:val="19"/>
          <w:szCs w:val="19"/>
        </w:rPr>
        <w:t> içinde (ss. 107-123). New York, NY: Springer.</w:t>
      </w:r>
    </w:p>
    <w:p w14:paraId="14AFEABA"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BCC8C5B"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Çok ciltli çalışma:</w:t>
      </w:r>
    </w:p>
    <w:p w14:paraId="31314E09" w14:textId="40F7C6BA" w:rsidR="0028168B" w:rsidRPr="0050469F" w:rsidRDefault="0028168B" w:rsidP="0028168B">
      <w:pPr>
        <w:shd w:val="clear" w:color="auto" w:fill="FFFFFF"/>
        <w:rPr>
          <w:rFonts w:ascii="Palatino Linotype" w:hAnsi="Palatino Linotype" w:cs="Arial"/>
          <w:i/>
          <w:iCs/>
          <w:color w:val="000000"/>
          <w:sz w:val="19"/>
          <w:szCs w:val="19"/>
          <w:u w:val="single"/>
        </w:rPr>
      </w:pPr>
      <w:r w:rsidRPr="0050469F">
        <w:rPr>
          <w:rFonts w:ascii="Palatino Linotype" w:hAnsi="Palatino Linotype" w:cs="Arial"/>
          <w:color w:val="000000"/>
          <w:sz w:val="19"/>
          <w:szCs w:val="19"/>
        </w:rPr>
        <w:t>Wiener, P. (Der.). (1973). </w:t>
      </w:r>
      <w:r w:rsidRPr="0050469F">
        <w:rPr>
          <w:rFonts w:ascii="Palatino Linotype" w:hAnsi="Palatino Linotype" w:cs="Arial"/>
          <w:i/>
          <w:iCs/>
          <w:color w:val="000000"/>
          <w:sz w:val="19"/>
          <w:szCs w:val="19"/>
        </w:rPr>
        <w:t>Dictionary of the history of ideas</w:t>
      </w:r>
      <w:r w:rsidRPr="0050469F">
        <w:rPr>
          <w:rFonts w:ascii="Palatino Linotype" w:hAnsi="Palatino Linotype" w:cs="Arial"/>
          <w:color w:val="000000"/>
          <w:sz w:val="19"/>
          <w:szCs w:val="19"/>
        </w:rPr>
        <w:t> (Cilt. 1-4). New York, NY: Scribner's.</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Ansiklopedi maddesi:</w:t>
      </w:r>
      <w:r w:rsidRPr="0050469F">
        <w:rPr>
          <w:rFonts w:ascii="Palatino Linotype" w:hAnsi="Palatino Linotype" w:cs="Arial"/>
          <w:color w:val="000000"/>
          <w:sz w:val="19"/>
          <w:szCs w:val="19"/>
        </w:rPr>
        <w:br/>
        <w:t>Bergmann, P. G. (1993). Relativity. In </w:t>
      </w:r>
      <w:r w:rsidRPr="0050469F">
        <w:rPr>
          <w:rFonts w:ascii="Palatino Linotype" w:hAnsi="Palatino Linotype" w:cs="Arial"/>
          <w:i/>
          <w:iCs/>
          <w:color w:val="000000"/>
          <w:sz w:val="19"/>
          <w:szCs w:val="19"/>
        </w:rPr>
        <w:t>The New Encyclopedia Britannica. </w:t>
      </w:r>
      <w:r w:rsidRPr="0050469F">
        <w:rPr>
          <w:rFonts w:ascii="Palatino Linotype" w:hAnsi="Palatino Linotype" w:cs="Arial"/>
          <w:color w:val="000000"/>
          <w:sz w:val="19"/>
          <w:szCs w:val="19"/>
        </w:rPr>
        <w:t>(Cilt. 26, ss. 501-508). Chicago, IL: Encyclopedia Britannica.</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lastRenderedPageBreak/>
        <w:t>Yayımlanmış tez:</w:t>
      </w:r>
      <w:r w:rsidRPr="0050469F">
        <w:rPr>
          <w:rFonts w:ascii="Palatino Linotype" w:hAnsi="Palatino Linotype" w:cs="Arial"/>
          <w:color w:val="000000"/>
          <w:sz w:val="19"/>
          <w:szCs w:val="19"/>
        </w:rPr>
        <w:br/>
        <w:t>Soyisim, F. N. (Yıl). </w:t>
      </w:r>
      <w:r w:rsidRPr="0050469F">
        <w:rPr>
          <w:rFonts w:ascii="Palatino Linotype" w:hAnsi="Palatino Linotype" w:cs="Arial"/>
          <w:i/>
          <w:iCs/>
          <w:color w:val="000000"/>
          <w:sz w:val="19"/>
          <w:szCs w:val="19"/>
        </w:rPr>
        <w:t>Tez adı</w:t>
      </w:r>
      <w:r w:rsidRPr="0050469F">
        <w:rPr>
          <w:rFonts w:ascii="Palatino Linotype" w:hAnsi="Palatino Linotype" w:cs="Arial"/>
          <w:color w:val="000000"/>
          <w:sz w:val="19"/>
          <w:szCs w:val="19"/>
        </w:rPr>
        <w:t>. (Doktora tezi). Erişilen veri tabanı adı. (Erişim veya Sıra Numarası)</w:t>
      </w:r>
      <w:r w:rsidRPr="0050469F">
        <w:rPr>
          <w:rFonts w:ascii="Palatino Linotype" w:hAnsi="Palatino Linotype" w:cs="Arial"/>
          <w:color w:val="000000"/>
          <w:sz w:val="19"/>
          <w:szCs w:val="19"/>
        </w:rPr>
        <w:br/>
      </w:r>
    </w:p>
    <w:p w14:paraId="4B8B73F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Yayımlanmamış tez:</w:t>
      </w:r>
      <w:r w:rsidRPr="0050469F">
        <w:rPr>
          <w:rFonts w:ascii="Palatino Linotype" w:hAnsi="Palatino Linotype" w:cs="Arial"/>
          <w:color w:val="000000"/>
          <w:sz w:val="19"/>
          <w:szCs w:val="19"/>
        </w:rPr>
        <w:br/>
        <w:t>Soyisim, F. N. (Year). </w:t>
      </w:r>
      <w:r w:rsidRPr="0050469F">
        <w:rPr>
          <w:rFonts w:ascii="Palatino Linotype" w:hAnsi="Palatino Linotype" w:cs="Arial"/>
          <w:i/>
          <w:iCs/>
          <w:color w:val="000000"/>
          <w:sz w:val="19"/>
          <w:szCs w:val="19"/>
        </w:rPr>
        <w:t>Doktora tezinin başlığı</w:t>
      </w:r>
      <w:r w:rsidRPr="0050469F">
        <w:rPr>
          <w:rFonts w:ascii="Palatino Linotype" w:hAnsi="Palatino Linotype" w:cs="Arial"/>
          <w:color w:val="000000"/>
          <w:sz w:val="19"/>
          <w:szCs w:val="19"/>
        </w:rPr>
        <w:t>. (Yayımlanmamış doktora tezi). Kurum adı, Yer.</w:t>
      </w:r>
      <w:r w:rsidRPr="0050469F">
        <w:rPr>
          <w:rFonts w:ascii="Palatino Linotype" w:hAnsi="Palatino Linotype" w:cs="Arial"/>
          <w:color w:val="000000"/>
          <w:sz w:val="19"/>
          <w:szCs w:val="19"/>
        </w:rPr>
        <w:br/>
        <w:t>Köprülü, D. (1994). Üniversite kütüphanelerinde kitap koleksiyonunun kullanımı üzerine bir araştırma. Yayımlanmamış doktora tezi, Hacettepe Üniversitesi, Ankara.</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Hükümet belgeleri:</w:t>
      </w:r>
      <w:r w:rsidRPr="0050469F">
        <w:rPr>
          <w:rFonts w:ascii="Palatino Linotype" w:hAnsi="Palatino Linotype" w:cs="Arial"/>
          <w:color w:val="000000"/>
          <w:sz w:val="19"/>
          <w:szCs w:val="19"/>
        </w:rPr>
        <w:br/>
        <w:t>National Institute of Mental Health. (1990). </w:t>
      </w:r>
      <w:r w:rsidRPr="0050469F">
        <w:rPr>
          <w:rFonts w:ascii="Palatino Linotype" w:hAnsi="Palatino Linotype" w:cs="Arial"/>
          <w:i/>
          <w:iCs/>
          <w:color w:val="000000"/>
          <w:sz w:val="19"/>
          <w:szCs w:val="19"/>
        </w:rPr>
        <w:t>Clinical training in serious mental illness</w:t>
      </w:r>
      <w:r w:rsidRPr="0050469F">
        <w:rPr>
          <w:rFonts w:ascii="Palatino Linotype" w:hAnsi="Palatino Linotype" w:cs="Arial"/>
          <w:color w:val="000000"/>
          <w:sz w:val="19"/>
          <w:szCs w:val="19"/>
        </w:rPr>
        <w:t> (DHHS Publication No. ADM 90-1679). Washington, DC: U.S. Government Printing Office.</w:t>
      </w:r>
      <w:r w:rsidRPr="0050469F">
        <w:rPr>
          <w:rFonts w:ascii="Palatino Linotype" w:hAnsi="Palatino Linotype" w:cs="Arial"/>
          <w:color w:val="000000"/>
          <w:sz w:val="19"/>
          <w:szCs w:val="19"/>
        </w:rPr>
        <w:br/>
        <w:t> </w:t>
      </w:r>
    </w:p>
    <w:p w14:paraId="3FED2D5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süreli yayınlardaki makaleler:</w:t>
      </w:r>
    </w:p>
    <w:p w14:paraId="08F03AB2"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ve Yazar, B. B. (yayın yılı). Makale adı.</w:t>
      </w:r>
      <w:r w:rsidRPr="0050469F">
        <w:rPr>
          <w:rFonts w:ascii="Palatino Linotype" w:hAnsi="Palatino Linotype" w:cs="Arial"/>
          <w:i/>
          <w:iCs/>
          <w:color w:val="000000"/>
          <w:sz w:val="19"/>
          <w:szCs w:val="19"/>
        </w:rPr>
        <w:t> Online Derginin Adı, cilt no </w:t>
      </w:r>
      <w:r w:rsidRPr="0050469F">
        <w:rPr>
          <w:rFonts w:ascii="Palatino Linotype" w:hAnsi="Palatino Linotype" w:cs="Arial"/>
          <w:color w:val="000000"/>
          <w:sz w:val="19"/>
          <w:szCs w:val="19"/>
        </w:rPr>
        <w:t>(varsa sayı) (...) tarihinde </w:t>
      </w:r>
      <w:hyperlink r:id="rId9" w:history="1">
        <w:r w:rsidRPr="0050469F">
          <w:rPr>
            <w:rFonts w:ascii="Palatino Linotype" w:hAnsi="Palatino Linotype" w:cs="Arial"/>
            <w:color w:val="70BAFF"/>
            <w:sz w:val="19"/>
            <w:szCs w:val="19"/>
            <w:u w:val="single"/>
          </w:rPr>
          <w:t>http://www.someaddress.com/full/url/</w:t>
        </w:r>
      </w:hyperlink>
      <w:r w:rsidRPr="0050469F">
        <w:rPr>
          <w:rFonts w:ascii="Palatino Linotype" w:hAnsi="Palatino Linotype" w:cs="Arial"/>
          <w:color w:val="000000"/>
          <w:sz w:val="19"/>
          <w:szCs w:val="19"/>
        </w:rPr>
        <w:t> adresinden erişildi.</w:t>
      </w:r>
    </w:p>
    <w:p w14:paraId="03086FF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Bernstein, M. (2002). 10 tips on writing the living Web. </w:t>
      </w:r>
      <w:r w:rsidRPr="0050469F">
        <w:rPr>
          <w:rFonts w:ascii="Palatino Linotype" w:hAnsi="Palatino Linotype" w:cs="Arial"/>
          <w:i/>
          <w:iCs/>
          <w:color w:val="000000"/>
          <w:sz w:val="19"/>
          <w:szCs w:val="19"/>
        </w:rPr>
        <w:t>A List Apart: For People Who Make Websites, 149</w:t>
      </w:r>
      <w:r w:rsidRPr="0050469F">
        <w:rPr>
          <w:rFonts w:ascii="Palatino Linotype" w:hAnsi="Palatino Linotype" w:cs="Arial"/>
          <w:color w:val="000000"/>
          <w:sz w:val="19"/>
          <w:szCs w:val="19"/>
        </w:rPr>
        <w:t>. 15 Ocak 2012 tarihinde </w:t>
      </w:r>
      <w:hyperlink r:id="rId10" w:history="1">
        <w:r w:rsidRPr="0050469F">
          <w:rPr>
            <w:rFonts w:ascii="Palatino Linotype" w:hAnsi="Palatino Linotype" w:cs="Arial"/>
            <w:color w:val="70BAFF"/>
            <w:sz w:val="19"/>
            <w:szCs w:val="19"/>
            <w:u w:val="single"/>
          </w:rPr>
          <w:t>http://www.alistapart.com/articles/writeliving</w:t>
        </w:r>
      </w:hyperlink>
      <w:r w:rsidRPr="0050469F">
        <w:rPr>
          <w:rFonts w:ascii="Palatino Linotype" w:hAnsi="Palatino Linotype" w:cs="Arial"/>
          <w:color w:val="000000"/>
          <w:sz w:val="19"/>
          <w:szCs w:val="19"/>
        </w:rPr>
        <w:t> adresinden erişildi</w:t>
      </w:r>
    </w:p>
    <w:p w14:paraId="75BC447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529CC05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Bilimsel süreli yayınlardaki makaleler ve DOI’lere atıf:</w:t>
      </w:r>
    </w:p>
    <w:p w14:paraId="628A978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DOI’si tanımlanmış online dergi makaleleri:</w:t>
      </w:r>
    </w:p>
    <w:p w14:paraId="79E2EC8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&amp; Yazar, B. B. (yayın yılı). Makale adı. </w:t>
      </w:r>
      <w:r w:rsidRPr="0050469F">
        <w:rPr>
          <w:rFonts w:ascii="Palatino Linotype" w:hAnsi="Palatino Linotype" w:cs="Arial"/>
          <w:i/>
          <w:iCs/>
          <w:color w:val="000000"/>
          <w:sz w:val="19"/>
          <w:szCs w:val="19"/>
        </w:rPr>
        <w:t>Dergi Adı, cilt no, </w:t>
      </w:r>
      <w:r w:rsidRPr="0050469F">
        <w:rPr>
          <w:rFonts w:ascii="Palatino Linotype" w:hAnsi="Palatino Linotype" w:cs="Arial"/>
          <w:color w:val="000000"/>
          <w:sz w:val="19"/>
          <w:szCs w:val="19"/>
        </w:rPr>
        <w:t xml:space="preserve">sayfa/lar. doi:0000000/000000000000 veya </w:t>
      </w:r>
      <w:hyperlink r:id="rId11" w:history="1">
        <w:r w:rsidRPr="0050469F">
          <w:rPr>
            <w:rStyle w:val="Kpr"/>
            <w:rFonts w:ascii="Palatino Linotype" w:hAnsi="Palatino Linotype" w:cs="Arial"/>
            <w:sz w:val="19"/>
            <w:szCs w:val="19"/>
          </w:rPr>
          <w:t>http://dx.doi.org/10.0000/0000</w:t>
        </w:r>
      </w:hyperlink>
    </w:p>
    <w:p w14:paraId="1199E260"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Brownlie, D. (2007). Toward effective poster presentations: An annotated bibliography. </w:t>
      </w:r>
      <w:r w:rsidRPr="0050469F">
        <w:rPr>
          <w:rFonts w:ascii="Palatino Linotype" w:hAnsi="Palatino Linotype" w:cs="Arial"/>
          <w:i/>
          <w:iCs/>
          <w:color w:val="000000"/>
          <w:sz w:val="19"/>
          <w:szCs w:val="19"/>
        </w:rPr>
        <w:t>European Journal of Marketing, 41</w:t>
      </w:r>
      <w:r w:rsidRPr="0050469F">
        <w:rPr>
          <w:rFonts w:ascii="Palatino Linotype" w:hAnsi="Palatino Linotype" w:cs="Arial"/>
          <w:color w:val="000000"/>
          <w:sz w:val="19"/>
          <w:szCs w:val="19"/>
        </w:rPr>
        <w:t>, 1245-1283. doi:10.1108/03090560710821161</w:t>
      </w:r>
    </w:p>
    <w:p w14:paraId="578E27CF" w14:textId="77777777" w:rsidR="0028168B" w:rsidRPr="0050469F" w:rsidRDefault="0028168B" w:rsidP="0028168B">
      <w:pPr>
        <w:shd w:val="clear" w:color="auto" w:fill="FFFFFF"/>
        <w:rPr>
          <w:rFonts w:ascii="Palatino Linotype" w:hAnsi="Palatino Linotype" w:cs="Arial"/>
          <w:color w:val="000000"/>
          <w:sz w:val="19"/>
          <w:szCs w:val="19"/>
        </w:rPr>
      </w:pPr>
    </w:p>
    <w:p w14:paraId="039A0D1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Wooldridge, M.B., &amp; Shapka, J. (2012). Playing with technology: Mother-toddler interaction scores lower during play with electronic toys.</w:t>
      </w:r>
      <w:r w:rsidRPr="0050469F">
        <w:rPr>
          <w:rFonts w:ascii="Palatino Linotype" w:hAnsi="Palatino Linotype" w:cs="Arial"/>
          <w:i/>
          <w:iCs/>
          <w:color w:val="000000"/>
          <w:sz w:val="19"/>
          <w:szCs w:val="19"/>
        </w:rPr>
        <w:t>Journal of Applied Developmental Psychology, 33</w:t>
      </w:r>
      <w:r w:rsidRPr="0050469F">
        <w:rPr>
          <w:rFonts w:ascii="Palatino Linotype" w:hAnsi="Palatino Linotype" w:cs="Arial"/>
          <w:color w:val="000000"/>
          <w:sz w:val="19"/>
          <w:szCs w:val="19"/>
        </w:rPr>
        <w:t xml:space="preserve">(5), 211-218. </w:t>
      </w:r>
      <w:hyperlink r:id="rId12" w:history="1">
        <w:r w:rsidRPr="0050469F">
          <w:rPr>
            <w:rStyle w:val="Kpr"/>
            <w:rFonts w:ascii="Palatino Linotype" w:hAnsi="Palatino Linotype" w:cs="Arial"/>
            <w:sz w:val="19"/>
            <w:szCs w:val="19"/>
          </w:rPr>
          <w:t>http://dx.doi.org/10.1016/j.appdev.2012.05.005</w:t>
        </w:r>
      </w:hyperlink>
    </w:p>
    <w:p w14:paraId="47F5CE01" w14:textId="77777777" w:rsidR="0028168B" w:rsidRPr="0050469F" w:rsidRDefault="0028168B" w:rsidP="0028168B">
      <w:pPr>
        <w:shd w:val="clear" w:color="auto" w:fill="FFFFFF"/>
        <w:rPr>
          <w:rFonts w:ascii="Palatino Linotype" w:hAnsi="Palatino Linotype" w:cs="Arial"/>
          <w:color w:val="000000"/>
          <w:sz w:val="19"/>
          <w:szCs w:val="19"/>
        </w:rPr>
      </w:pPr>
    </w:p>
    <w:p w14:paraId="3BECC63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DOI’si tanımlanmamış online süreli yayınlardaki makalelere atıf:</w:t>
      </w:r>
    </w:p>
    <w:p w14:paraId="057E161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ve Author, B. B. (yayın tarihi). Makale adı. </w:t>
      </w:r>
      <w:r w:rsidRPr="0050469F">
        <w:rPr>
          <w:rFonts w:ascii="Palatino Linotype" w:hAnsi="Palatino Linotype" w:cs="Arial"/>
          <w:i/>
          <w:iCs/>
          <w:color w:val="000000"/>
          <w:sz w:val="19"/>
          <w:szCs w:val="19"/>
        </w:rPr>
        <w:t>Dergi adı, cilt no</w:t>
      </w:r>
      <w:r w:rsidRPr="0050469F">
        <w:rPr>
          <w:rFonts w:ascii="Palatino Linotype" w:hAnsi="Palatino Linotype" w:cs="Arial"/>
          <w:color w:val="000000"/>
          <w:sz w:val="19"/>
          <w:szCs w:val="19"/>
        </w:rPr>
        <w:t>. http://www.journalhomepage.com/full/url/ adresinden erişildi.</w:t>
      </w:r>
    </w:p>
    <w:p w14:paraId="512304FD" w14:textId="7C8FA143"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lastRenderedPageBreak/>
        <w:t>Kenneth, I. A. (2000). A Buddhist response to the nature of human rights. </w:t>
      </w:r>
      <w:r w:rsidRPr="0050469F">
        <w:rPr>
          <w:rFonts w:ascii="Palatino Linotype" w:hAnsi="Palatino Linotype" w:cs="Arial"/>
          <w:i/>
          <w:iCs/>
          <w:color w:val="000000"/>
          <w:sz w:val="19"/>
          <w:szCs w:val="19"/>
        </w:rPr>
        <w:t>Journal of Buddhist Ethics, 8</w:t>
      </w:r>
      <w:r w:rsidRPr="0050469F">
        <w:rPr>
          <w:rFonts w:ascii="Palatino Linotype" w:hAnsi="Palatino Linotype" w:cs="Arial"/>
          <w:color w:val="000000"/>
          <w:sz w:val="19"/>
          <w:szCs w:val="19"/>
        </w:rPr>
        <w:t>. 15 Ocak 2012 tarihinde, http://www.cac.psu.edu/jbe/twocont.html adresinden erişildi.</w:t>
      </w:r>
    </w:p>
    <w:p w14:paraId="47834F6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138AE98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gazete makalesi:</w:t>
      </w:r>
    </w:p>
    <w:p w14:paraId="532EC813"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(Yıl, Gün Ay). Makale adı. </w:t>
      </w:r>
      <w:r w:rsidRPr="0050469F">
        <w:rPr>
          <w:rFonts w:ascii="Palatino Linotype" w:hAnsi="Palatino Linotype" w:cs="Arial"/>
          <w:i/>
          <w:iCs/>
          <w:color w:val="000000"/>
          <w:sz w:val="19"/>
          <w:szCs w:val="19"/>
        </w:rPr>
        <w:t>Gazete Adı</w:t>
      </w:r>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http://www.someaddress.com/full/url/ adresinden erişildi.</w:t>
      </w:r>
    </w:p>
    <w:p w14:paraId="44BE526D" w14:textId="2D2A836C"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Parker-Pope, T. (2008, Mayıs 6). Psychiatry handbook linked to drug industry. </w:t>
      </w:r>
      <w:r w:rsidRPr="0050469F">
        <w:rPr>
          <w:rFonts w:ascii="Palatino Linotype" w:hAnsi="Palatino Linotype" w:cs="Arial"/>
          <w:i/>
          <w:iCs/>
          <w:color w:val="000000"/>
          <w:sz w:val="19"/>
          <w:szCs w:val="19"/>
        </w:rPr>
        <w:t>The New York Times</w:t>
      </w:r>
      <w:r w:rsidRPr="0050469F">
        <w:rPr>
          <w:rFonts w:ascii="Palatino Linotype" w:hAnsi="Palatino Linotype" w:cs="Arial"/>
          <w:color w:val="000000"/>
          <w:sz w:val="19"/>
          <w:szCs w:val="19"/>
        </w:rPr>
        <w:t>. 15 Ocak 2012 tarihinde, http://well.blogs.nytimes.com adresinden erişildi.</w:t>
      </w:r>
    </w:p>
    <w:p w14:paraId="546CEB0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182283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Elektronik kitaplar:</w:t>
      </w:r>
    </w:p>
    <w:p w14:paraId="294CAAC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De Huff, E. W. (t.y.). </w:t>
      </w:r>
      <w:r w:rsidRPr="0050469F">
        <w:rPr>
          <w:rFonts w:ascii="Palatino Linotype" w:hAnsi="Palatino Linotype" w:cs="Arial"/>
          <w:i/>
          <w:iCs/>
          <w:color w:val="000000"/>
          <w:sz w:val="19"/>
          <w:szCs w:val="19"/>
        </w:rPr>
        <w:t>Taytay’s tales: Traditional Pueblo Indian tales</w:t>
      </w:r>
      <w:r w:rsidRPr="0050469F">
        <w:rPr>
          <w:rFonts w:ascii="Palatino Linotype" w:hAnsi="Palatino Linotype" w:cs="Arial"/>
          <w:color w:val="000000"/>
          <w:sz w:val="19"/>
          <w:szCs w:val="19"/>
        </w:rPr>
        <w:t>. 15 Ocak 2012 tarihinde, http://digital.library.upenn.edu/women/dehuff/taytay/taytay.html adresinden erişildi.</w:t>
      </w:r>
    </w:p>
    <w:p w14:paraId="7D4173E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Davis, J. (t.y.). </w:t>
      </w:r>
      <w:r w:rsidRPr="0050469F">
        <w:rPr>
          <w:rFonts w:ascii="Palatino Linotype" w:hAnsi="Palatino Linotype" w:cs="Arial"/>
          <w:i/>
          <w:iCs/>
          <w:color w:val="000000"/>
          <w:sz w:val="19"/>
          <w:szCs w:val="19"/>
        </w:rPr>
        <w:t>Familiar birdsongs of the Northwest</w:t>
      </w:r>
      <w:r w:rsidRPr="0050469F">
        <w:rPr>
          <w:rFonts w:ascii="Palatino Linotype" w:hAnsi="Palatino Linotype" w:cs="Arial"/>
          <w:color w:val="000000"/>
          <w:sz w:val="19"/>
          <w:szCs w:val="19"/>
        </w:rPr>
        <w:t>. 15 Ocak 2012 tarihinde http://www.powells.com/cgi-bin/biblio?inkey=1-9780931686108-0 adresinden erişildi.</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Nitel veri ve online mülakat:</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Eğer mülakatın sesli ya da yazılı bir formu erişilebilir değilse, sadece metin içinde atıfta bulunulur ve ay, gün, yıl bilgileri belirtilir; kaynakçaya eklenmez. Eğer online olarak sesli ya da yazılı hâli mevcutsa, parantez içinde </w:t>
      </w:r>
      <w:r w:rsidRPr="0050469F">
        <w:rPr>
          <w:rFonts w:ascii="Palatino Linotype" w:hAnsi="Palatino Linotype" w:cs="Arial"/>
          <w:color w:val="000000"/>
          <w:sz w:val="19"/>
          <w:szCs w:val="19"/>
        </w:rPr>
        <w:t>([Mülakat transkripsiyonu] veya [mülakat sesli dosya])</w:t>
      </w:r>
      <w:r w:rsidRPr="0050469F">
        <w:rPr>
          <w:rFonts w:ascii="Palatino Linotype" w:hAnsi="Palatino Linotype" w:cs="Arial"/>
          <w:i/>
          <w:iCs/>
          <w:color w:val="000000"/>
          <w:sz w:val="19"/>
          <w:szCs w:val="19"/>
        </w:rPr>
        <w:t> şeklinde belirtilir; kaynakçada şu şekilde yer alır:</w:t>
      </w:r>
      <w:r w:rsidRPr="0050469F">
        <w:rPr>
          <w:rFonts w:ascii="Palatino Linotype" w:hAnsi="Palatino Linotype" w:cs="Arial"/>
          <w:color w:val="000000"/>
          <w:sz w:val="19"/>
          <w:szCs w:val="19"/>
        </w:rPr>
        <w:br/>
      </w:r>
    </w:p>
    <w:p w14:paraId="53095C28"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Butler, C. (Mülakat yapan) &amp; Stevenson, R. (Mülakat yapılan). (1999). </w:t>
      </w:r>
      <w:r w:rsidRPr="0050469F">
        <w:rPr>
          <w:rFonts w:ascii="Palatino Linotype" w:hAnsi="Palatino Linotype" w:cs="Arial"/>
          <w:i/>
          <w:iCs/>
          <w:color w:val="000000"/>
          <w:sz w:val="19"/>
          <w:szCs w:val="19"/>
        </w:rPr>
        <w:t>Oral History 2</w:t>
      </w:r>
      <w:r w:rsidRPr="0050469F">
        <w:rPr>
          <w:rFonts w:ascii="Palatino Linotype" w:hAnsi="Palatino Linotype" w:cs="Arial"/>
          <w:color w:val="000000"/>
          <w:sz w:val="19"/>
          <w:szCs w:val="19"/>
        </w:rPr>
        <w:t> [Mülakat transkripsiyonu]. Retrieved from Johnson Space Center Oral Histories Project Web site: 15 Ocak 2012 tarihinde http:// www11.jsc.nasa.gov/history/oral_histories/oral_histories.htm adresinden erişildi.</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Basılı bir yerde yayımlanmış mülakat:</w:t>
      </w:r>
      <w:r w:rsidRPr="0050469F">
        <w:rPr>
          <w:rFonts w:ascii="Palatino Linotype" w:hAnsi="Palatino Linotype" w:cs="Arial"/>
          <w:color w:val="000000"/>
          <w:sz w:val="19"/>
          <w:szCs w:val="19"/>
        </w:rPr>
        <w:br/>
        <w:t>Çelik, Z. (Mülakat yapan) &amp; AlSayyad, N. (Mülakat yapılan). (2012).  On neoliberalism and urban inequalities [Mülakat transkipsiyonu]. </w:t>
      </w:r>
      <w:r w:rsidRPr="0050469F">
        <w:rPr>
          <w:rFonts w:ascii="Palatino Linotype" w:hAnsi="Palatino Linotype" w:cs="Arial"/>
          <w:i/>
          <w:iCs/>
          <w:color w:val="000000"/>
          <w:sz w:val="19"/>
          <w:szCs w:val="19"/>
        </w:rPr>
        <w:t>İdealKent.</w:t>
      </w:r>
      <w:r w:rsidRPr="0050469F">
        <w:rPr>
          <w:rFonts w:ascii="Palatino Linotype" w:hAnsi="Palatino Linotype" w:cs="Arial"/>
          <w:color w:val="000000"/>
          <w:sz w:val="19"/>
          <w:szCs w:val="19"/>
        </w:rPr>
        <w:t> (7), 10-20.</w:t>
      </w:r>
    </w:p>
    <w:p w14:paraId="29215D8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000E96B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ders notları ve sunu slaytları:</w:t>
      </w:r>
    </w:p>
    <w:p w14:paraId="4AB959B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Hallam, A. </w:t>
      </w:r>
      <w:r w:rsidRPr="0050469F">
        <w:rPr>
          <w:rFonts w:ascii="Palatino Linotype" w:hAnsi="Palatino Linotype" w:cs="Arial"/>
          <w:i/>
          <w:iCs/>
          <w:color w:val="000000"/>
          <w:sz w:val="19"/>
          <w:szCs w:val="19"/>
        </w:rPr>
        <w:t>Duality in consumer theory</w:t>
      </w:r>
      <w:r w:rsidRPr="0050469F">
        <w:rPr>
          <w:rFonts w:ascii="Palatino Linotype" w:hAnsi="Palatino Linotype" w:cs="Arial"/>
          <w:color w:val="000000"/>
          <w:sz w:val="19"/>
          <w:szCs w:val="19"/>
        </w:rPr>
        <w:t> [PDF belgesi]. Lecture Notes Online Web site: 15 Ocak 2012 tarihinde http://www.econ.iastate.edu/classes/econ501/Hallam/</w:t>
      </w:r>
      <w:r w:rsidRPr="0050469F">
        <w:rPr>
          <w:rFonts w:ascii="Palatino Linotype" w:hAnsi="Palatino Linotype" w:cs="Arial"/>
          <w:color w:val="000000"/>
          <w:sz w:val="19"/>
          <w:szCs w:val="19"/>
        </w:rPr>
        <w:br/>
        <w:t>index.html adresinden erişildi.</w:t>
      </w:r>
    </w:p>
    <w:p w14:paraId="43B40D96" w14:textId="53009848"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lastRenderedPageBreak/>
        <w:t>Roberts, K. F. (1998). </w:t>
      </w:r>
      <w:r w:rsidRPr="0050469F">
        <w:rPr>
          <w:rFonts w:ascii="Palatino Linotype" w:hAnsi="Palatino Linotype" w:cs="Arial"/>
          <w:i/>
          <w:iCs/>
          <w:color w:val="000000"/>
          <w:sz w:val="19"/>
          <w:szCs w:val="19"/>
        </w:rPr>
        <w:t>Federal regulations of chemicals in the environment</w:t>
      </w:r>
      <w:r w:rsidRPr="0050469F">
        <w:rPr>
          <w:rFonts w:ascii="Palatino Linotype" w:hAnsi="Palatino Linotype" w:cs="Arial"/>
          <w:color w:val="000000"/>
          <w:sz w:val="19"/>
          <w:szCs w:val="19"/>
        </w:rPr>
        <w:t> [PowerPoint slaytı]. 15 Ocak 2012 tarihinde http://siri.uvm.edu/ppt/40hrenv/index.html adresinden erişildi.</w:t>
      </w:r>
      <w:r w:rsidRPr="0050469F">
        <w:rPr>
          <w:rFonts w:ascii="Palatino Linotype" w:hAnsi="Palatino Linotype" w:cs="Arial"/>
          <w:color w:val="000000"/>
          <w:sz w:val="19"/>
          <w:szCs w:val="19"/>
        </w:rPr>
        <w:br/>
        <w:t> </w:t>
      </w:r>
    </w:p>
    <w:p w14:paraId="6D7A12E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Periyodik olmayan web belgesi, sayfası veya raporu:</w:t>
      </w:r>
    </w:p>
    <w:p w14:paraId="7F32FDF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rPr>
        <w:t>Temel ilke bu tür durumlarda dosya ya da çalışma sahibinin adını bulmak ve kullanmaktır. </w:t>
      </w:r>
      <w:r w:rsidRPr="0050469F">
        <w:rPr>
          <w:rFonts w:ascii="Palatino Linotype" w:hAnsi="Palatino Linotype" w:cs="Arial"/>
          <w:color w:val="000000"/>
          <w:sz w:val="19"/>
          <w:szCs w:val="19"/>
        </w:rPr>
        <w:br/>
        <w:t>Yazar, A. A. (yayın tarihi). Dosya adı. 15 Ocak 2012 tarihinde http://Web address adresinden erişildi.</w:t>
      </w:r>
    </w:p>
    <w:p w14:paraId="65F9171F" w14:textId="62466185" w:rsidR="00EC1A1D" w:rsidRPr="0028168B" w:rsidRDefault="0028168B" w:rsidP="0028168B">
      <w:pPr>
        <w:pStyle w:val="citation"/>
        <w:shd w:val="clear" w:color="auto" w:fill="FFFFFF"/>
        <w:spacing w:before="0" w:beforeAutospacing="0" w:after="0" w:afterAutospacing="0"/>
        <w:jc w:val="both"/>
        <w:rPr>
          <w:spacing w:val="-4"/>
          <w:sz w:val="22"/>
          <w:szCs w:val="22"/>
          <w:lang w:val="nl-NL"/>
        </w:rPr>
      </w:pPr>
      <w:r w:rsidRPr="0050469F">
        <w:rPr>
          <w:rFonts w:ascii="Palatino Linotype" w:hAnsi="Palatino Linotype" w:cs="Arial"/>
          <w:color w:val="000000"/>
          <w:sz w:val="19"/>
          <w:szCs w:val="19"/>
        </w:rPr>
        <w:br/>
        <w:t> Angeli, E., Wagner, J., Lawrick, E., Moore, K., Anderson, M., Soderland, L., &amp; Brizee, A. (2010, Mayıs 5). General format. 15 Ocak 2012 tarihinde http://owl.english.purdue.edu/owl/resource/560/01/ adresinden erişildi.</w:t>
      </w:r>
      <w:r w:rsidR="00EC1A1D" w:rsidRPr="0028168B">
        <w:rPr>
          <w:spacing w:val="-4"/>
          <w:sz w:val="22"/>
          <w:szCs w:val="22"/>
          <w:lang w:val="nl-NL"/>
        </w:rPr>
        <w:t xml:space="preserve"> </w:t>
      </w:r>
      <w:bookmarkEnd w:id="1"/>
    </w:p>
    <w:sectPr w:rsidR="00EC1A1D" w:rsidRPr="0028168B" w:rsidSect="00E85C9B">
      <w:headerReference w:type="even" r:id="rId13"/>
      <w:headerReference w:type="default" r:id="rId14"/>
      <w:footerReference w:type="even" r:id="rId15"/>
      <w:footerReference w:type="default" r:id="rId16"/>
      <w:headerReference w:type="first" r:id="rId17"/>
      <w:footerReference w:type="first" r:id="rId18"/>
      <w:type w:val="continuous"/>
      <w:pgSz w:w="9072" w:h="13608" w:code="9"/>
      <w:pgMar w:top="1276" w:right="1134" w:bottom="1418" w:left="1134" w:header="709" w:footer="567"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E1330" w14:textId="77777777" w:rsidR="00EB5145" w:rsidRDefault="00EB5145" w:rsidP="00DF070D">
      <w:r>
        <w:separator/>
      </w:r>
    </w:p>
  </w:endnote>
  <w:endnote w:type="continuationSeparator" w:id="0">
    <w:p w14:paraId="76CFEC56" w14:textId="77777777" w:rsidR="00EB5145" w:rsidRDefault="00EB5145" w:rsidP="00D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de">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Adobe Heiti Std R">
    <w:altName w:val="MS Gothic"/>
    <w:panose1 w:val="020B0604020202020204"/>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4C64" w14:textId="2130C51F" w:rsidR="00387546" w:rsidRPr="00E85C9B" w:rsidRDefault="00FB075A" w:rsidP="00324A4B">
    <w:pPr>
      <w:pStyle w:val="AltBilgi"/>
      <w:jc w:val="both"/>
    </w:pPr>
    <w:r w:rsidRPr="00E85C9B">
      <w:rPr>
        <w:rFonts w:ascii="Cambria" w:hAnsi="Cambria" w:cs="Cambria"/>
        <w:sz w:val="18"/>
        <w:szCs w:val="18"/>
      </w:rPr>
      <w:fldChar w:fldCharType="begin"/>
    </w:r>
    <w:r w:rsidRPr="00E85C9B">
      <w:rPr>
        <w:rFonts w:ascii="Cambria" w:hAnsi="Cambria" w:cs="Cambria"/>
        <w:sz w:val="18"/>
        <w:szCs w:val="18"/>
      </w:rPr>
      <w:instrText>PAGE   \* MERGEFORMAT</w:instrText>
    </w:r>
    <w:r w:rsidRPr="00E85C9B">
      <w:rPr>
        <w:rFonts w:ascii="Cambria" w:hAnsi="Cambria" w:cs="Cambria"/>
        <w:sz w:val="18"/>
        <w:szCs w:val="18"/>
      </w:rPr>
      <w:fldChar w:fldCharType="separate"/>
    </w:r>
    <w:r w:rsidR="00A0708F">
      <w:rPr>
        <w:rFonts w:ascii="Cambria" w:hAnsi="Cambria" w:cs="Cambria"/>
        <w:noProof/>
        <w:sz w:val="18"/>
        <w:szCs w:val="18"/>
      </w:rPr>
      <w:t>32</w:t>
    </w:r>
    <w:r w:rsidRPr="00E85C9B">
      <w:rPr>
        <w:rFonts w:ascii="Cambria" w:hAnsi="Cambria" w:cs="Cambria"/>
        <w:sz w:val="18"/>
        <w:szCs w:val="18"/>
      </w:rPr>
      <w:fldChar w:fldCharType="end"/>
    </w:r>
    <w:r w:rsidRPr="00E85C9B">
      <w:rPr>
        <w:rFonts w:ascii="Cambria" w:hAnsi="Cambria" w:cs="Cambria"/>
        <w:sz w:val="18"/>
        <w:szCs w:val="18"/>
      </w:rPr>
      <w:t xml:space="preserve">    </w:t>
    </w:r>
    <w:r w:rsidRPr="00E85C9B">
      <w:rPr>
        <w:rFonts w:ascii="Cambria" w:hAnsi="Cambria" w:cs="Cambria"/>
        <w:noProof/>
        <w:sz w:val="17"/>
        <w:szCs w:val="17"/>
      </w:rPr>
      <w:t>Emek ve Toplum</w:t>
    </w:r>
    <w:r w:rsidR="00387546" w:rsidRPr="00E85C9B">
      <w:tab/>
      <w:t xml:space="preserve">                                                </w:t>
    </w:r>
    <w:r w:rsidR="00387546" w:rsidRPr="00E85C9B">
      <w:rPr>
        <w:rFonts w:ascii="Cambria" w:eastAsia="Adobe Heiti Std R" w:hAnsi="Cambria" w:cs="Cambria"/>
        <w:noProof/>
        <w:sz w:val="17"/>
        <w:szCs w:val="17"/>
      </w:rPr>
      <w:t>(</w:t>
    </w:r>
    <w:r w:rsidR="00387546" w:rsidRPr="00E85C9B">
      <w:rPr>
        <w:rFonts w:ascii="Cambria" w:hAnsi="Cambria" w:cs="Cambria"/>
        <w:noProof/>
        <w:sz w:val="17"/>
        <w:szCs w:val="17"/>
      </w:rPr>
      <w:t xml:space="preserve">Cilt: </w:t>
    </w:r>
    <w:r w:rsidR="000E0CB7">
      <w:rPr>
        <w:rFonts w:ascii="Cambria" w:hAnsi="Cambria" w:cs="Cambria"/>
        <w:noProof/>
        <w:sz w:val="17"/>
        <w:szCs w:val="17"/>
      </w:rPr>
      <w:t>X</w:t>
    </w:r>
    <w:r w:rsidR="00387546" w:rsidRPr="00E85C9B">
      <w:rPr>
        <w:rFonts w:ascii="Cambria" w:hAnsi="Cambria" w:cs="Cambria"/>
        <w:noProof/>
        <w:sz w:val="17"/>
        <w:szCs w:val="17"/>
      </w:rPr>
      <w:t xml:space="preserve">, Yıl: </w:t>
    </w:r>
    <w:r w:rsidR="000E0CB7">
      <w:rPr>
        <w:rFonts w:ascii="Cambria" w:hAnsi="Cambria" w:cs="Cambria"/>
        <w:noProof/>
        <w:sz w:val="17"/>
        <w:szCs w:val="17"/>
      </w:rPr>
      <w:t>X</w:t>
    </w:r>
    <w:r w:rsidR="00387546" w:rsidRPr="00E85C9B">
      <w:rPr>
        <w:rFonts w:ascii="Cambria" w:hAnsi="Cambria" w:cs="Cambria"/>
        <w:noProof/>
        <w:sz w:val="17"/>
        <w:szCs w:val="17"/>
      </w:rPr>
      <w:t xml:space="preserve">, Sayı: </w:t>
    </w:r>
    <w:r w:rsidR="000E0CB7">
      <w:rPr>
        <w:rFonts w:ascii="Cambria" w:hAnsi="Cambria" w:cs="Cambria"/>
        <w:noProof/>
        <w:sz w:val="17"/>
        <w:szCs w:val="17"/>
      </w:rPr>
      <w:t>XX</w:t>
    </w:r>
    <w:r w:rsidR="00387546" w:rsidRPr="00E85C9B">
      <w:rPr>
        <w:rFonts w:ascii="Cambria" w:eastAsia="Adobe Heiti Std R" w:hAnsi="Cambria" w:cs="Cambria"/>
        <w:noProof/>
        <w:sz w:val="17"/>
        <w:szCs w:val="17"/>
      </w:rPr>
      <w:t>)</w:t>
    </w:r>
  </w:p>
  <w:p w14:paraId="5B239ED3" w14:textId="77777777" w:rsidR="00387546" w:rsidRPr="008E7EB8" w:rsidRDefault="00387546" w:rsidP="00324A4B">
    <w:pPr>
      <w:pStyle w:val="AltBilgi"/>
      <w:jc w:val="both"/>
      <w:rPr>
        <w:color w:val="FFFFFF" w:themeColor="background1"/>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5657" w14:textId="2AF62E9C" w:rsidR="00387546" w:rsidRPr="00DF54F6" w:rsidRDefault="00387546" w:rsidP="007D65FF">
    <w:pPr>
      <w:pStyle w:val="AltBilgi"/>
      <w:rPr>
        <w:rFonts w:ascii="Cambria" w:hAnsi="Cambria" w:cs="Cambria"/>
        <w:sz w:val="18"/>
        <w:szCs w:val="18"/>
      </w:rPr>
    </w:pPr>
    <w:r w:rsidRPr="007D65FF">
      <w:rPr>
        <w:rFonts w:ascii="Cambria" w:eastAsia="Adobe Heiti Std R" w:hAnsi="Cambria" w:cs="Cambria"/>
        <w:noProof/>
        <w:sz w:val="17"/>
        <w:szCs w:val="17"/>
      </w:rPr>
      <w:t>(</w:t>
    </w:r>
    <w:r w:rsidRPr="007D65FF">
      <w:rPr>
        <w:rFonts w:ascii="Cambria" w:hAnsi="Cambria" w:cs="Cambria"/>
        <w:noProof/>
        <w:sz w:val="17"/>
        <w:szCs w:val="17"/>
      </w:rPr>
      <w:t xml:space="preserve">Cilt: </w:t>
    </w:r>
    <w:r w:rsidR="000E0CB7">
      <w:rPr>
        <w:rFonts w:ascii="Cambria" w:hAnsi="Cambria" w:cs="Cambria"/>
        <w:noProof/>
        <w:sz w:val="17"/>
        <w:szCs w:val="17"/>
      </w:rPr>
      <w:t>X</w:t>
    </w:r>
    <w:r w:rsidRPr="007D65FF">
      <w:rPr>
        <w:rFonts w:ascii="Cambria" w:hAnsi="Cambria" w:cs="Cambria"/>
        <w:noProof/>
        <w:sz w:val="17"/>
        <w:szCs w:val="17"/>
      </w:rPr>
      <w:t xml:space="preserve">, Yıl: </w:t>
    </w:r>
    <w:r w:rsidR="000E0CB7">
      <w:rPr>
        <w:rFonts w:ascii="Cambria" w:hAnsi="Cambria" w:cs="Cambria"/>
        <w:noProof/>
        <w:sz w:val="17"/>
        <w:szCs w:val="17"/>
      </w:rPr>
      <w:t>X</w:t>
    </w:r>
    <w:r w:rsidRPr="007D65FF">
      <w:rPr>
        <w:rFonts w:ascii="Cambria" w:hAnsi="Cambria" w:cs="Cambria"/>
        <w:noProof/>
        <w:sz w:val="17"/>
        <w:szCs w:val="17"/>
      </w:rPr>
      <w:t xml:space="preserve">, Sayı: </w:t>
    </w:r>
    <w:r w:rsidR="000E0CB7">
      <w:rPr>
        <w:rFonts w:ascii="Cambria" w:hAnsi="Cambria" w:cs="Cambria"/>
        <w:noProof/>
        <w:sz w:val="17"/>
        <w:szCs w:val="17"/>
      </w:rPr>
      <w:t>XX</w:t>
    </w:r>
    <w:r w:rsidRPr="007D65FF">
      <w:rPr>
        <w:rFonts w:ascii="Cambria" w:eastAsia="Adobe Heiti Std R" w:hAnsi="Cambria" w:cs="Cambria"/>
        <w:noProof/>
        <w:sz w:val="17"/>
        <w:szCs w:val="17"/>
      </w:rPr>
      <w:t>)</w:t>
    </w:r>
    <w:r>
      <w:tab/>
      <w:t xml:space="preserve">                                                 </w:t>
    </w:r>
    <w:r w:rsidR="00FB075A" w:rsidRPr="00F17967">
      <w:rPr>
        <w:rFonts w:ascii="Cambria" w:hAnsi="Cambria" w:cs="Cambria"/>
        <w:noProof/>
        <w:sz w:val="17"/>
        <w:szCs w:val="17"/>
      </w:rPr>
      <w:t xml:space="preserve">Emek ve </w:t>
    </w:r>
    <w:r w:rsidR="00FB075A" w:rsidRPr="00DF54F6">
      <w:rPr>
        <w:rFonts w:ascii="Cambria" w:hAnsi="Cambria" w:cs="Cambria"/>
        <w:noProof/>
        <w:sz w:val="17"/>
        <w:szCs w:val="17"/>
      </w:rPr>
      <w:t>Toplum</w:t>
    </w:r>
    <w:r w:rsidR="00FB075A">
      <w:rPr>
        <w:rFonts w:ascii="Cambria" w:hAnsi="Cambria" w:cs="Cambria"/>
        <w:noProof/>
        <w:sz w:val="17"/>
        <w:szCs w:val="17"/>
      </w:rPr>
      <w:t xml:space="preserve">    </w:t>
    </w:r>
    <w:r w:rsidR="00FB075A" w:rsidRPr="00DF54F6">
      <w:rPr>
        <w:rFonts w:ascii="Cambria" w:hAnsi="Cambria" w:cs="Cambria"/>
        <w:noProof/>
        <w:sz w:val="17"/>
        <w:szCs w:val="17"/>
      </w:rPr>
      <w:t xml:space="preserve"> </w:t>
    </w:r>
    <w:r w:rsidR="00FB075A" w:rsidRPr="00280C91">
      <w:rPr>
        <w:rFonts w:ascii="Cambria" w:hAnsi="Cambria" w:cs="Cambria"/>
        <w:sz w:val="18"/>
        <w:szCs w:val="18"/>
      </w:rPr>
      <w:fldChar w:fldCharType="begin"/>
    </w:r>
    <w:r w:rsidR="00FB075A" w:rsidRPr="00280C91">
      <w:rPr>
        <w:rFonts w:ascii="Cambria" w:hAnsi="Cambria" w:cs="Cambria"/>
        <w:sz w:val="18"/>
        <w:szCs w:val="18"/>
      </w:rPr>
      <w:instrText>PAGE   \* MERGEFORMAT</w:instrText>
    </w:r>
    <w:r w:rsidR="00FB075A" w:rsidRPr="00280C91">
      <w:rPr>
        <w:rFonts w:ascii="Cambria" w:hAnsi="Cambria" w:cs="Cambria"/>
        <w:sz w:val="18"/>
        <w:szCs w:val="18"/>
      </w:rPr>
      <w:fldChar w:fldCharType="separate"/>
    </w:r>
    <w:r w:rsidR="00A0708F">
      <w:rPr>
        <w:rFonts w:ascii="Cambria" w:hAnsi="Cambria" w:cs="Cambria"/>
        <w:noProof/>
        <w:sz w:val="18"/>
        <w:szCs w:val="18"/>
      </w:rPr>
      <w:t>33</w:t>
    </w:r>
    <w:r w:rsidR="00FB075A" w:rsidRPr="00280C91">
      <w:rPr>
        <w:rFonts w:ascii="Cambria" w:hAnsi="Cambria" w:cs="Cambria"/>
        <w:sz w:val="18"/>
        <w:szCs w:val="18"/>
      </w:rPr>
      <w:fldChar w:fldCharType="end"/>
    </w:r>
  </w:p>
  <w:p w14:paraId="0872312F" w14:textId="77777777" w:rsidR="00387546" w:rsidRPr="00BE465B" w:rsidRDefault="00387546" w:rsidP="00665D8E">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AB1C" w14:textId="155DB180" w:rsidR="00387546" w:rsidRDefault="00387546" w:rsidP="00324A4B">
    <w:pPr>
      <w:pStyle w:val="AltBilgi"/>
      <w:jc w:val="right"/>
      <w:rPr>
        <w:rFonts w:ascii="Cambria" w:eastAsia="Adobe Heiti Std R" w:hAnsi="Cambria" w:cs="Cambria"/>
        <w:noProof/>
        <w:sz w:val="17"/>
        <w:szCs w:val="17"/>
      </w:rPr>
    </w:pPr>
    <w:r>
      <w:rPr>
        <w:rFonts w:ascii="Cambria" w:eastAsia="Adobe Heiti Std R" w:hAnsi="Cambria" w:cs="Cambria"/>
        <w:noProof/>
        <w:sz w:val="17"/>
        <w:szCs w:val="17"/>
      </w:rPr>
      <w:t xml:space="preserve">HAK-İŞ Uluslararası Emek ve Toplum Dergisi </w:t>
    </w:r>
    <w:r w:rsidRPr="00046E09">
      <w:rPr>
        <w:rFonts w:ascii="Cambria" w:eastAsia="Adobe Heiti Std R" w:hAnsi="Cambria" w:cs="Cambria"/>
        <w:noProof/>
        <w:color w:val="000000" w:themeColor="text1"/>
        <w:sz w:val="17"/>
        <w:szCs w:val="17"/>
      </w:rPr>
      <w:t xml:space="preserve">© Cilt: </w:t>
    </w:r>
    <w:r w:rsidR="000E0CB7" w:rsidRPr="000E0CB7">
      <w:rPr>
        <w:rFonts w:ascii="Cambria" w:eastAsia="Adobe Heiti Std R" w:hAnsi="Cambria" w:cs="Cambria"/>
        <w:noProof/>
        <w:color w:val="FF0000"/>
        <w:sz w:val="17"/>
        <w:szCs w:val="17"/>
      </w:rPr>
      <w:t>X</w:t>
    </w:r>
    <w:r w:rsidRPr="00046E09">
      <w:rPr>
        <w:rFonts w:ascii="Cambria" w:eastAsia="Adobe Heiti Std R" w:hAnsi="Cambria" w:cs="Cambria"/>
        <w:noProof/>
        <w:color w:val="000000" w:themeColor="text1"/>
        <w:sz w:val="17"/>
        <w:szCs w:val="17"/>
      </w:rPr>
      <w:t xml:space="preserve"> Yıl: </w:t>
    </w:r>
    <w:r w:rsidR="000E0CB7" w:rsidRPr="000E0CB7">
      <w:rPr>
        <w:rFonts w:ascii="Cambria" w:eastAsia="Adobe Heiti Std R" w:hAnsi="Cambria" w:cs="Cambria"/>
        <w:noProof/>
        <w:color w:val="FF0000"/>
        <w:sz w:val="17"/>
        <w:szCs w:val="17"/>
      </w:rPr>
      <w:t>X</w:t>
    </w:r>
    <w:r w:rsidRPr="00046E09">
      <w:rPr>
        <w:rFonts w:ascii="Cambria" w:eastAsia="Adobe Heiti Std R" w:hAnsi="Cambria" w:cs="Cambria"/>
        <w:noProof/>
        <w:color w:val="000000" w:themeColor="text1"/>
        <w:sz w:val="17"/>
        <w:szCs w:val="17"/>
      </w:rPr>
      <w:t xml:space="preserve"> Sayı:</w:t>
    </w:r>
    <w:r w:rsidR="008E7EB8" w:rsidRPr="00046E09">
      <w:rPr>
        <w:rFonts w:ascii="Cambria" w:eastAsia="Adobe Heiti Std R" w:hAnsi="Cambria" w:cs="Cambria"/>
        <w:noProof/>
        <w:color w:val="000000" w:themeColor="text1"/>
        <w:sz w:val="17"/>
        <w:szCs w:val="17"/>
      </w:rPr>
      <w:t>20</w:t>
    </w:r>
    <w:r w:rsidRPr="00046E09">
      <w:rPr>
        <w:rFonts w:ascii="Cambria" w:eastAsia="Adobe Heiti Std R" w:hAnsi="Cambria" w:cs="Cambria"/>
        <w:noProof/>
        <w:color w:val="000000" w:themeColor="text1"/>
        <w:sz w:val="17"/>
        <w:szCs w:val="17"/>
      </w:rPr>
      <w:t xml:space="preserve"> (</w:t>
    </w:r>
    <w:r w:rsidR="000E0CB7">
      <w:rPr>
        <w:rFonts w:ascii="Cambria" w:eastAsia="Adobe Heiti Std R" w:hAnsi="Cambria" w:cs="Cambria"/>
        <w:noProof/>
        <w:color w:val="000000" w:themeColor="text1"/>
        <w:sz w:val="17"/>
        <w:szCs w:val="17"/>
      </w:rPr>
      <w:t>XXXX</w:t>
    </w:r>
    <w:r w:rsidRPr="00046E09">
      <w:rPr>
        <w:rFonts w:ascii="Cambria" w:eastAsia="Adobe Heiti Std R" w:hAnsi="Cambria" w:cs="Cambria"/>
        <w:noProof/>
        <w:color w:val="000000" w:themeColor="text1"/>
        <w:sz w:val="17"/>
        <w:szCs w:val="17"/>
      </w:rPr>
      <w:t>/</w:t>
    </w:r>
    <w:r w:rsidR="000E0CB7">
      <w:rPr>
        <w:rFonts w:ascii="Cambria" w:eastAsia="Adobe Heiti Std R" w:hAnsi="Cambria" w:cs="Cambria"/>
        <w:noProof/>
        <w:color w:val="000000" w:themeColor="text1"/>
        <w:sz w:val="17"/>
        <w:szCs w:val="17"/>
      </w:rPr>
      <w:t>X</w:t>
    </w:r>
    <w:r w:rsidRPr="00046E09">
      <w:rPr>
        <w:rFonts w:ascii="Cambria" w:eastAsia="Adobe Heiti Std R" w:hAnsi="Cambria" w:cs="Cambria"/>
        <w:noProof/>
        <w:color w:val="000000" w:themeColor="text1"/>
        <w:sz w:val="17"/>
        <w:szCs w:val="17"/>
      </w:rPr>
      <w:t>)</w:t>
    </w:r>
  </w:p>
  <w:p w14:paraId="3F8541CA" w14:textId="77777777" w:rsidR="00387546" w:rsidRDefault="00387546" w:rsidP="00324A4B">
    <w:pPr>
      <w:pStyle w:val="AltBilgi"/>
      <w:jc w:val="right"/>
    </w:pPr>
    <w:r>
      <w:rPr>
        <w:rFonts w:ascii="Cambria" w:eastAsia="Adobe Heiti Std R" w:hAnsi="Cambria" w:cs="Cambria"/>
        <w:noProof/>
        <w:sz w:val="17"/>
        <w:szCs w:val="17"/>
      </w:rPr>
      <w:t>ISSN: 2147-3668 – E-ISSN: 2587 – 103X</w:t>
    </w:r>
  </w:p>
  <w:p w14:paraId="7639BC72" w14:textId="77777777" w:rsidR="00387546" w:rsidRPr="009874EB" w:rsidRDefault="00387546" w:rsidP="00665D8E">
    <w:pPr>
      <w:pStyle w:val="AltBilgi"/>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3A5E" w14:textId="77777777" w:rsidR="00EB5145" w:rsidRDefault="00EB5145" w:rsidP="00DF070D">
      <w:r>
        <w:separator/>
      </w:r>
    </w:p>
  </w:footnote>
  <w:footnote w:type="continuationSeparator" w:id="0">
    <w:p w14:paraId="48182322" w14:textId="77777777" w:rsidR="00EB5145" w:rsidRDefault="00EB5145" w:rsidP="00DF070D">
      <w:r>
        <w:continuationSeparator/>
      </w:r>
    </w:p>
  </w:footnote>
  <w:footnote w:id="1">
    <w:p w14:paraId="329542AE" w14:textId="68B564B0"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 w:id="2">
    <w:p w14:paraId="232BEB2C" w14:textId="60DB0B6B"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 w:id="3">
    <w:p w14:paraId="66E9C848" w14:textId="3A9123A5"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3F18" w14:textId="3EB3BA5D" w:rsidR="008E7EB8" w:rsidRPr="008E7EB8" w:rsidRDefault="000E0CB7" w:rsidP="000A7DC4">
    <w:pPr>
      <w:rPr>
        <w:rFonts w:ascii="Calibri" w:hAnsi="Calibri" w:cs="Calibri"/>
        <w:bCs/>
        <w:sz w:val="19"/>
        <w:szCs w:val="19"/>
      </w:rPr>
    </w:pPr>
    <w:r>
      <w:rPr>
        <w:rFonts w:ascii="Calibri" w:hAnsi="Calibri" w:cs="Calibri"/>
        <w:bCs/>
        <w:sz w:val="19"/>
        <w:szCs w:val="19"/>
      </w:rPr>
      <w:t>Yazar Adı</w:t>
    </w:r>
  </w:p>
  <w:p w14:paraId="618A58EE" w14:textId="77777777" w:rsidR="00387546" w:rsidRPr="002C7DA1" w:rsidRDefault="00387546" w:rsidP="00FC5B15">
    <w:pPr>
      <w:jc w:val="right"/>
      <w:rPr>
        <w:rFonts w:ascii="Calibri" w:hAnsi="Calibri" w:cs="Calibri"/>
        <w:spacing w:val="-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AE3A" w14:textId="161DECA9" w:rsidR="00387546" w:rsidRPr="00046E09" w:rsidRDefault="000E0CB7" w:rsidP="000A7DC4">
    <w:pPr>
      <w:jc w:val="right"/>
      <w:rPr>
        <w:rFonts w:ascii="Calibri" w:hAnsi="Calibri" w:cs="Calibri"/>
        <w:bCs/>
        <w:sz w:val="19"/>
        <w:szCs w:val="19"/>
      </w:rPr>
    </w:pPr>
    <w:r>
      <w:rPr>
        <w:rFonts w:ascii="Calibri" w:hAnsi="Calibri" w:cs="Calibri"/>
        <w:bCs/>
        <w:sz w:val="19"/>
        <w:szCs w:val="19"/>
      </w:rPr>
      <w:t>Makale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06AE" w14:textId="7029933D" w:rsidR="00387546" w:rsidRPr="008B0651" w:rsidRDefault="00387546" w:rsidP="00D33961">
    <w:pPr>
      <w:jc w:val="right"/>
      <w:rPr>
        <w:rFonts w:ascii="Calibri" w:hAnsi="Calibri" w:cs="Calibri"/>
        <w:sz w:val="20"/>
        <w:szCs w:val="20"/>
      </w:rPr>
    </w:pPr>
    <w:r>
      <w:rPr>
        <w:noProof/>
      </w:rPr>
      <w:t xml:space="preserve">EMEKveTOPLUM                              </w:t>
    </w:r>
    <w:r w:rsidRPr="008B0651">
      <w:rPr>
        <w:rFonts w:ascii="Calibri" w:hAnsi="Calibri" w:cs="Calibri"/>
        <w:sz w:val="20"/>
        <w:szCs w:val="20"/>
      </w:rPr>
      <w:t>Geliş Tarihi</w:t>
    </w:r>
    <w:r>
      <w:rPr>
        <w:rFonts w:ascii="Calibri" w:hAnsi="Calibri" w:cs="Calibri"/>
        <w:sz w:val="20"/>
        <w:szCs w:val="20"/>
      </w:rPr>
      <w:t>-</w:t>
    </w:r>
    <w:r w:rsidRPr="008B0651">
      <w:rPr>
        <w:rFonts w:ascii="Calibri" w:hAnsi="Calibri" w:cs="Calibri"/>
        <w:i/>
        <w:iCs/>
        <w:sz w:val="20"/>
        <w:szCs w:val="20"/>
      </w:rPr>
      <w:t>Received Date</w:t>
    </w:r>
    <w:r>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.20</w:t>
    </w:r>
    <w:r w:rsidR="00AF26EB">
      <w:rPr>
        <w:rFonts w:ascii="Calibri" w:hAnsi="Calibri" w:cs="Calibri"/>
        <w:sz w:val="20"/>
        <w:szCs w:val="20"/>
      </w:rPr>
      <w:t>xx</w:t>
    </w:r>
    <w:r w:rsidRPr="008B0651">
      <w:rPr>
        <w:rFonts w:ascii="Calibri" w:hAnsi="Calibri" w:cs="Calibri"/>
        <w:sz w:val="20"/>
        <w:szCs w:val="20"/>
      </w:rPr>
      <w:t xml:space="preserve"> </w:t>
    </w:r>
  </w:p>
  <w:p w14:paraId="70C31547" w14:textId="21134D5A" w:rsidR="00387546" w:rsidRPr="008B0651" w:rsidRDefault="00387546" w:rsidP="00A90017">
    <w:pPr>
      <w:jc w:val="right"/>
      <w:rPr>
        <w:rFonts w:ascii="Calibri" w:hAnsi="Calibri" w:cs="Calibri"/>
        <w:sz w:val="20"/>
        <w:szCs w:val="20"/>
      </w:rPr>
    </w:pPr>
    <w:r w:rsidRPr="008B0651">
      <w:rPr>
        <w:rFonts w:ascii="Calibri" w:hAnsi="Calibri" w:cs="Calibri"/>
        <w:sz w:val="20"/>
        <w:szCs w:val="20"/>
      </w:rPr>
      <w:t>Kabul Tarihi</w:t>
    </w:r>
    <w:r>
      <w:rPr>
        <w:rFonts w:ascii="Calibri" w:hAnsi="Calibri" w:cs="Calibri"/>
        <w:sz w:val="20"/>
        <w:szCs w:val="20"/>
      </w:rPr>
      <w:t>-</w:t>
    </w:r>
    <w:r w:rsidRPr="008B0651">
      <w:rPr>
        <w:rFonts w:ascii="Calibri" w:hAnsi="Calibri" w:cs="Calibri"/>
        <w:i/>
        <w:iCs/>
        <w:sz w:val="20"/>
        <w:szCs w:val="20"/>
      </w:rPr>
      <w:t>Accepted Date</w:t>
    </w:r>
    <w:r w:rsidRPr="008B0651">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.20</w:t>
    </w:r>
    <w:r w:rsidR="00AF26EB">
      <w:rPr>
        <w:rFonts w:ascii="Calibri" w:hAnsi="Calibri" w:cs="Calibri"/>
        <w:sz w:val="20"/>
        <w:szCs w:val="20"/>
      </w:rPr>
      <w:t>xx</w:t>
    </w:r>
  </w:p>
  <w:p w14:paraId="082F2C68" w14:textId="28F6A53F" w:rsidR="00387546" w:rsidRPr="007E2AC5" w:rsidRDefault="00387546" w:rsidP="007E2AC5">
    <w:pPr>
      <w:pStyle w:val="stBilgi"/>
      <w:jc w:val="right"/>
      <w:rPr>
        <w:rFonts w:ascii="Calibri" w:hAnsi="Calibri" w:cs="Calibri"/>
        <w:sz w:val="20"/>
        <w:szCs w:val="20"/>
      </w:rPr>
    </w:pPr>
    <w:r w:rsidRPr="007E2AC5">
      <w:rPr>
        <w:rFonts w:ascii="Calibri" w:hAnsi="Calibri" w:cs="Calibri"/>
        <w:sz w:val="20"/>
        <w:szCs w:val="20"/>
      </w:rPr>
      <w:t>DOI: 10.31199/hakisderg.</w:t>
    </w:r>
    <w:r w:rsidR="00AF26EB">
      <w:rPr>
        <w:rFonts w:ascii="Calibri" w:hAnsi="Calibri" w:cs="Calibri"/>
        <w:sz w:val="20"/>
        <w:szCs w:val="20"/>
      </w:rPr>
      <w:t>XXXX</w:t>
    </w:r>
  </w:p>
  <w:p w14:paraId="07143D5B" w14:textId="77777777" w:rsidR="00387546" w:rsidRDefault="00387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719"/>
    <w:multiLevelType w:val="hybridMultilevel"/>
    <w:tmpl w:val="0B761DD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9173D08"/>
    <w:multiLevelType w:val="hybridMultilevel"/>
    <w:tmpl w:val="59848776"/>
    <w:lvl w:ilvl="0" w:tplc="041F0001">
      <w:start w:val="1"/>
      <w:numFmt w:val="bullet"/>
      <w:lvlText w:val=""/>
      <w:lvlJc w:val="left"/>
      <w:pPr>
        <w:ind w:left="280" w:hanging="360"/>
      </w:pPr>
      <w:rPr>
        <w:rFonts w:ascii="Symbol" w:hAnsi="Symbol" w:hint="default"/>
      </w:rPr>
    </w:lvl>
    <w:lvl w:ilvl="1" w:tplc="041F0003" w:tentative="1">
      <w:start w:val="1"/>
      <w:numFmt w:val="bullet"/>
      <w:lvlText w:val="o"/>
      <w:lvlJc w:val="left"/>
      <w:pPr>
        <w:ind w:left="1000" w:hanging="360"/>
      </w:pPr>
      <w:rPr>
        <w:rFonts w:ascii="Courier New" w:hAnsi="Courier New" w:cs="Courier New" w:hint="default"/>
      </w:rPr>
    </w:lvl>
    <w:lvl w:ilvl="2" w:tplc="041F0005" w:tentative="1">
      <w:start w:val="1"/>
      <w:numFmt w:val="bullet"/>
      <w:lvlText w:val=""/>
      <w:lvlJc w:val="left"/>
      <w:pPr>
        <w:ind w:left="1720" w:hanging="360"/>
      </w:pPr>
      <w:rPr>
        <w:rFonts w:ascii="Wingdings" w:hAnsi="Wingdings" w:hint="default"/>
      </w:rPr>
    </w:lvl>
    <w:lvl w:ilvl="3" w:tplc="041F0001" w:tentative="1">
      <w:start w:val="1"/>
      <w:numFmt w:val="bullet"/>
      <w:lvlText w:val=""/>
      <w:lvlJc w:val="left"/>
      <w:pPr>
        <w:ind w:left="2440" w:hanging="360"/>
      </w:pPr>
      <w:rPr>
        <w:rFonts w:ascii="Symbol" w:hAnsi="Symbol" w:hint="default"/>
      </w:rPr>
    </w:lvl>
    <w:lvl w:ilvl="4" w:tplc="041F0003" w:tentative="1">
      <w:start w:val="1"/>
      <w:numFmt w:val="bullet"/>
      <w:lvlText w:val="o"/>
      <w:lvlJc w:val="left"/>
      <w:pPr>
        <w:ind w:left="3160" w:hanging="360"/>
      </w:pPr>
      <w:rPr>
        <w:rFonts w:ascii="Courier New" w:hAnsi="Courier New" w:cs="Courier New" w:hint="default"/>
      </w:rPr>
    </w:lvl>
    <w:lvl w:ilvl="5" w:tplc="041F0005" w:tentative="1">
      <w:start w:val="1"/>
      <w:numFmt w:val="bullet"/>
      <w:lvlText w:val=""/>
      <w:lvlJc w:val="left"/>
      <w:pPr>
        <w:ind w:left="3880" w:hanging="360"/>
      </w:pPr>
      <w:rPr>
        <w:rFonts w:ascii="Wingdings" w:hAnsi="Wingdings" w:hint="default"/>
      </w:rPr>
    </w:lvl>
    <w:lvl w:ilvl="6" w:tplc="041F0001" w:tentative="1">
      <w:start w:val="1"/>
      <w:numFmt w:val="bullet"/>
      <w:lvlText w:val=""/>
      <w:lvlJc w:val="left"/>
      <w:pPr>
        <w:ind w:left="4600" w:hanging="360"/>
      </w:pPr>
      <w:rPr>
        <w:rFonts w:ascii="Symbol" w:hAnsi="Symbol" w:hint="default"/>
      </w:rPr>
    </w:lvl>
    <w:lvl w:ilvl="7" w:tplc="041F0003" w:tentative="1">
      <w:start w:val="1"/>
      <w:numFmt w:val="bullet"/>
      <w:lvlText w:val="o"/>
      <w:lvlJc w:val="left"/>
      <w:pPr>
        <w:ind w:left="5320" w:hanging="360"/>
      </w:pPr>
      <w:rPr>
        <w:rFonts w:ascii="Courier New" w:hAnsi="Courier New" w:cs="Courier New" w:hint="default"/>
      </w:rPr>
    </w:lvl>
    <w:lvl w:ilvl="8" w:tplc="041F0005" w:tentative="1">
      <w:start w:val="1"/>
      <w:numFmt w:val="bullet"/>
      <w:lvlText w:val=""/>
      <w:lvlJc w:val="left"/>
      <w:pPr>
        <w:ind w:left="6040" w:hanging="360"/>
      </w:pPr>
      <w:rPr>
        <w:rFonts w:ascii="Wingdings" w:hAnsi="Wingdings" w:hint="default"/>
      </w:rPr>
    </w:lvl>
  </w:abstractNum>
  <w:abstractNum w:abstractNumId="2" w15:restartNumberingAfterBreak="0">
    <w:nsid w:val="1A1D0ADC"/>
    <w:multiLevelType w:val="multilevel"/>
    <w:tmpl w:val="ED42BAF8"/>
    <w:styleLink w:val="WWNum4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CF47846"/>
    <w:multiLevelType w:val="hybridMultilevel"/>
    <w:tmpl w:val="B360E1B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206F04AD"/>
    <w:multiLevelType w:val="hybridMultilevel"/>
    <w:tmpl w:val="C5C0EE56"/>
    <w:lvl w:ilvl="0" w:tplc="6E10DB68">
      <w:start w:val="1"/>
      <w:numFmt w:val="decimal"/>
      <w:lvlText w:val="%1."/>
      <w:lvlJc w:val="left"/>
      <w:pPr>
        <w:ind w:left="644" w:hanging="360"/>
      </w:pPr>
      <w:rPr>
        <w:rFonts w:hint="default"/>
        <w:color w:val="333333"/>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60F416B"/>
    <w:multiLevelType w:val="hybridMultilevel"/>
    <w:tmpl w:val="BF52547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30D80B1A"/>
    <w:multiLevelType w:val="multilevel"/>
    <w:tmpl w:val="3A38C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25684"/>
    <w:multiLevelType w:val="multilevel"/>
    <w:tmpl w:val="7898D994"/>
    <w:lvl w:ilvl="0">
      <w:start w:val="1"/>
      <w:numFmt w:val="decimal"/>
      <w:lvlText w:val="%1."/>
      <w:lvlJc w:val="left"/>
      <w:pPr>
        <w:ind w:left="720" w:hanging="360"/>
      </w:pPr>
    </w:lvl>
    <w:lvl w:ilvl="1">
      <w:start w:val="6"/>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40791F6C"/>
    <w:multiLevelType w:val="hybridMultilevel"/>
    <w:tmpl w:val="4FB66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60612C4"/>
    <w:multiLevelType w:val="hybridMultilevel"/>
    <w:tmpl w:val="1830332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50EE6F88"/>
    <w:multiLevelType w:val="hybridMultilevel"/>
    <w:tmpl w:val="0776B57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593751BE"/>
    <w:multiLevelType w:val="hybridMultilevel"/>
    <w:tmpl w:val="7DE2D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8D3A3A"/>
    <w:multiLevelType w:val="hybridMultilevel"/>
    <w:tmpl w:val="EE58644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59EB67D2"/>
    <w:multiLevelType w:val="hybridMultilevel"/>
    <w:tmpl w:val="5D90BD92"/>
    <w:lvl w:ilvl="0" w:tplc="041F0001">
      <w:start w:val="1"/>
      <w:numFmt w:val="bullet"/>
      <w:lvlText w:val=""/>
      <w:lvlJc w:val="left"/>
      <w:pPr>
        <w:ind w:left="644" w:hanging="360"/>
      </w:pPr>
      <w:rPr>
        <w:rFonts w:ascii="Symbol" w:hAnsi="Symbol" w:cs="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cs="Wingdings" w:hint="default"/>
      </w:rPr>
    </w:lvl>
    <w:lvl w:ilvl="3" w:tplc="041F0001">
      <w:start w:val="1"/>
      <w:numFmt w:val="bullet"/>
      <w:lvlText w:val=""/>
      <w:lvlJc w:val="left"/>
      <w:pPr>
        <w:ind w:left="2804" w:hanging="360"/>
      </w:pPr>
      <w:rPr>
        <w:rFonts w:ascii="Symbol" w:hAnsi="Symbol" w:cs="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cs="Wingdings" w:hint="default"/>
      </w:rPr>
    </w:lvl>
    <w:lvl w:ilvl="6" w:tplc="041F0001">
      <w:start w:val="1"/>
      <w:numFmt w:val="bullet"/>
      <w:lvlText w:val=""/>
      <w:lvlJc w:val="left"/>
      <w:pPr>
        <w:ind w:left="4964" w:hanging="360"/>
      </w:pPr>
      <w:rPr>
        <w:rFonts w:ascii="Symbol" w:hAnsi="Symbol" w:cs="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cs="Wingdings" w:hint="default"/>
      </w:rPr>
    </w:lvl>
  </w:abstractNum>
  <w:abstractNum w:abstractNumId="14" w15:restartNumberingAfterBreak="0">
    <w:nsid w:val="636A286F"/>
    <w:multiLevelType w:val="hybridMultilevel"/>
    <w:tmpl w:val="CC2EA3FC"/>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15" w15:restartNumberingAfterBreak="0">
    <w:nsid w:val="731D69D0"/>
    <w:multiLevelType w:val="hybridMultilevel"/>
    <w:tmpl w:val="33DCD41C"/>
    <w:lvl w:ilvl="0" w:tplc="39AC09C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13"/>
  </w:num>
  <w:num w:numId="3">
    <w:abstractNumId w:val="14"/>
  </w:num>
  <w:num w:numId="4">
    <w:abstractNumId w:val="6"/>
  </w:num>
  <w:num w:numId="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0"/>
  </w:num>
  <w:num w:numId="10">
    <w:abstractNumId w:val="5"/>
  </w:num>
  <w:num w:numId="11">
    <w:abstractNumId w:val="15"/>
  </w:num>
  <w:num w:numId="12">
    <w:abstractNumId w:val="10"/>
  </w:num>
  <w:num w:numId="13">
    <w:abstractNumId w:val="1"/>
  </w:num>
  <w:num w:numId="14">
    <w:abstractNumId w:val="1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autoHyphenation/>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0D"/>
    <w:rsid w:val="000015ED"/>
    <w:rsid w:val="00002CE1"/>
    <w:rsid w:val="0000344C"/>
    <w:rsid w:val="00011587"/>
    <w:rsid w:val="00013772"/>
    <w:rsid w:val="000149B8"/>
    <w:rsid w:val="00015DE1"/>
    <w:rsid w:val="000170F2"/>
    <w:rsid w:val="00021433"/>
    <w:rsid w:val="00021A32"/>
    <w:rsid w:val="0002233E"/>
    <w:rsid w:val="00023B5F"/>
    <w:rsid w:val="00027321"/>
    <w:rsid w:val="000334E8"/>
    <w:rsid w:val="00041848"/>
    <w:rsid w:val="00045242"/>
    <w:rsid w:val="00046E09"/>
    <w:rsid w:val="00055E4D"/>
    <w:rsid w:val="00056402"/>
    <w:rsid w:val="00057120"/>
    <w:rsid w:val="00057F04"/>
    <w:rsid w:val="00060AE9"/>
    <w:rsid w:val="00062A4B"/>
    <w:rsid w:val="00063E2B"/>
    <w:rsid w:val="00063E6E"/>
    <w:rsid w:val="00064691"/>
    <w:rsid w:val="0007027C"/>
    <w:rsid w:val="00072E56"/>
    <w:rsid w:val="000735EB"/>
    <w:rsid w:val="000748C8"/>
    <w:rsid w:val="00075470"/>
    <w:rsid w:val="00076F72"/>
    <w:rsid w:val="00081EC0"/>
    <w:rsid w:val="000845EA"/>
    <w:rsid w:val="00085432"/>
    <w:rsid w:val="00086D1A"/>
    <w:rsid w:val="00087A71"/>
    <w:rsid w:val="00091A7A"/>
    <w:rsid w:val="00091C42"/>
    <w:rsid w:val="000949E1"/>
    <w:rsid w:val="000A369A"/>
    <w:rsid w:val="000A5AD8"/>
    <w:rsid w:val="000A6D5B"/>
    <w:rsid w:val="000A7DC4"/>
    <w:rsid w:val="000B219F"/>
    <w:rsid w:val="000B342A"/>
    <w:rsid w:val="000B52D8"/>
    <w:rsid w:val="000B5324"/>
    <w:rsid w:val="000B6979"/>
    <w:rsid w:val="000C14EF"/>
    <w:rsid w:val="000C35E0"/>
    <w:rsid w:val="000D2E75"/>
    <w:rsid w:val="000E0CB7"/>
    <w:rsid w:val="000E2A41"/>
    <w:rsid w:val="000E5755"/>
    <w:rsid w:val="000E63C9"/>
    <w:rsid w:val="000F06BA"/>
    <w:rsid w:val="000F1828"/>
    <w:rsid w:val="000F4B84"/>
    <w:rsid w:val="000F5CD3"/>
    <w:rsid w:val="000F7DDD"/>
    <w:rsid w:val="00102A47"/>
    <w:rsid w:val="00103373"/>
    <w:rsid w:val="00103891"/>
    <w:rsid w:val="0010513D"/>
    <w:rsid w:val="00105923"/>
    <w:rsid w:val="00106996"/>
    <w:rsid w:val="0011073C"/>
    <w:rsid w:val="001119DF"/>
    <w:rsid w:val="00112B3D"/>
    <w:rsid w:val="00115D5B"/>
    <w:rsid w:val="00115F9D"/>
    <w:rsid w:val="00116522"/>
    <w:rsid w:val="00117CFF"/>
    <w:rsid w:val="0013327A"/>
    <w:rsid w:val="00133BD8"/>
    <w:rsid w:val="00134C09"/>
    <w:rsid w:val="00137C92"/>
    <w:rsid w:val="00140C82"/>
    <w:rsid w:val="001413A0"/>
    <w:rsid w:val="001419AC"/>
    <w:rsid w:val="00141A14"/>
    <w:rsid w:val="00142596"/>
    <w:rsid w:val="00142902"/>
    <w:rsid w:val="0014337C"/>
    <w:rsid w:val="00145047"/>
    <w:rsid w:val="001510F3"/>
    <w:rsid w:val="00152743"/>
    <w:rsid w:val="001528B9"/>
    <w:rsid w:val="001554BD"/>
    <w:rsid w:val="00160D87"/>
    <w:rsid w:val="00160E48"/>
    <w:rsid w:val="001613E3"/>
    <w:rsid w:val="0016459D"/>
    <w:rsid w:val="001702F6"/>
    <w:rsid w:val="00171C01"/>
    <w:rsid w:val="001732C8"/>
    <w:rsid w:val="001757DA"/>
    <w:rsid w:val="00177BE2"/>
    <w:rsid w:val="00182E2B"/>
    <w:rsid w:val="00182FC0"/>
    <w:rsid w:val="00184DF2"/>
    <w:rsid w:val="001864EC"/>
    <w:rsid w:val="00186B08"/>
    <w:rsid w:val="00190C9F"/>
    <w:rsid w:val="00191679"/>
    <w:rsid w:val="0019196E"/>
    <w:rsid w:val="00192800"/>
    <w:rsid w:val="00194008"/>
    <w:rsid w:val="00196542"/>
    <w:rsid w:val="001A5CF0"/>
    <w:rsid w:val="001B308F"/>
    <w:rsid w:val="001B52F4"/>
    <w:rsid w:val="001C0295"/>
    <w:rsid w:val="001C21F6"/>
    <w:rsid w:val="001C65CD"/>
    <w:rsid w:val="001C6A1C"/>
    <w:rsid w:val="001C6A55"/>
    <w:rsid w:val="001D1E4F"/>
    <w:rsid w:val="001D2F79"/>
    <w:rsid w:val="001D76A2"/>
    <w:rsid w:val="001D7D93"/>
    <w:rsid w:val="001E07DA"/>
    <w:rsid w:val="001E1C94"/>
    <w:rsid w:val="001E3240"/>
    <w:rsid w:val="001F0FE4"/>
    <w:rsid w:val="001F17F3"/>
    <w:rsid w:val="001F330F"/>
    <w:rsid w:val="001F46DC"/>
    <w:rsid w:val="0020096C"/>
    <w:rsid w:val="002029EC"/>
    <w:rsid w:val="00206C11"/>
    <w:rsid w:val="0020782B"/>
    <w:rsid w:val="00212181"/>
    <w:rsid w:val="00213EBC"/>
    <w:rsid w:val="00220B00"/>
    <w:rsid w:val="00221E75"/>
    <w:rsid w:val="00222376"/>
    <w:rsid w:val="002247C2"/>
    <w:rsid w:val="002250B0"/>
    <w:rsid w:val="002331BA"/>
    <w:rsid w:val="002341DF"/>
    <w:rsid w:val="00236BAE"/>
    <w:rsid w:val="002430BF"/>
    <w:rsid w:val="00244069"/>
    <w:rsid w:val="00246286"/>
    <w:rsid w:val="00246BA9"/>
    <w:rsid w:val="00246D19"/>
    <w:rsid w:val="00251D65"/>
    <w:rsid w:val="00252013"/>
    <w:rsid w:val="00252AB5"/>
    <w:rsid w:val="002549DD"/>
    <w:rsid w:val="0025656C"/>
    <w:rsid w:val="002566AF"/>
    <w:rsid w:val="002571B5"/>
    <w:rsid w:val="00272FD0"/>
    <w:rsid w:val="00273581"/>
    <w:rsid w:val="00274269"/>
    <w:rsid w:val="00274855"/>
    <w:rsid w:val="0028168B"/>
    <w:rsid w:val="002933E6"/>
    <w:rsid w:val="002951CF"/>
    <w:rsid w:val="00296F0B"/>
    <w:rsid w:val="002A3F3C"/>
    <w:rsid w:val="002A4420"/>
    <w:rsid w:val="002A566F"/>
    <w:rsid w:val="002B4C2B"/>
    <w:rsid w:val="002B610E"/>
    <w:rsid w:val="002B78E9"/>
    <w:rsid w:val="002C28B2"/>
    <w:rsid w:val="002C3C30"/>
    <w:rsid w:val="002C50C8"/>
    <w:rsid w:val="002C56C4"/>
    <w:rsid w:val="002C66B6"/>
    <w:rsid w:val="002C7DA1"/>
    <w:rsid w:val="002D44B1"/>
    <w:rsid w:val="002D53C9"/>
    <w:rsid w:val="002D602D"/>
    <w:rsid w:val="002D6E29"/>
    <w:rsid w:val="002E1A67"/>
    <w:rsid w:val="002E288F"/>
    <w:rsid w:val="002E3126"/>
    <w:rsid w:val="002E3650"/>
    <w:rsid w:val="002E5CAD"/>
    <w:rsid w:val="002E6139"/>
    <w:rsid w:val="002F2385"/>
    <w:rsid w:val="002F3DFC"/>
    <w:rsid w:val="002F5486"/>
    <w:rsid w:val="002F5A04"/>
    <w:rsid w:val="002F78FB"/>
    <w:rsid w:val="00300647"/>
    <w:rsid w:val="0030280D"/>
    <w:rsid w:val="00302817"/>
    <w:rsid w:val="003052D7"/>
    <w:rsid w:val="00306157"/>
    <w:rsid w:val="003075BB"/>
    <w:rsid w:val="00312DEA"/>
    <w:rsid w:val="00315ED2"/>
    <w:rsid w:val="003177E0"/>
    <w:rsid w:val="00320C3A"/>
    <w:rsid w:val="00324A4B"/>
    <w:rsid w:val="00324F68"/>
    <w:rsid w:val="003252D1"/>
    <w:rsid w:val="00325D5D"/>
    <w:rsid w:val="00332612"/>
    <w:rsid w:val="00332D27"/>
    <w:rsid w:val="0033413C"/>
    <w:rsid w:val="00342F98"/>
    <w:rsid w:val="003432CA"/>
    <w:rsid w:val="00344DB2"/>
    <w:rsid w:val="00347BDF"/>
    <w:rsid w:val="00347ECD"/>
    <w:rsid w:val="003511A0"/>
    <w:rsid w:val="00355735"/>
    <w:rsid w:val="00355D18"/>
    <w:rsid w:val="00360A2C"/>
    <w:rsid w:val="00362141"/>
    <w:rsid w:val="00363714"/>
    <w:rsid w:val="00365E14"/>
    <w:rsid w:val="0036609D"/>
    <w:rsid w:val="00367A87"/>
    <w:rsid w:val="00370687"/>
    <w:rsid w:val="00376DF5"/>
    <w:rsid w:val="003819A6"/>
    <w:rsid w:val="00383387"/>
    <w:rsid w:val="00384A1A"/>
    <w:rsid w:val="00386B34"/>
    <w:rsid w:val="00387546"/>
    <w:rsid w:val="00387FDC"/>
    <w:rsid w:val="00394591"/>
    <w:rsid w:val="003A0A45"/>
    <w:rsid w:val="003A2A50"/>
    <w:rsid w:val="003A468F"/>
    <w:rsid w:val="003A59B6"/>
    <w:rsid w:val="003B4288"/>
    <w:rsid w:val="003B55C1"/>
    <w:rsid w:val="003B63B5"/>
    <w:rsid w:val="003B6B82"/>
    <w:rsid w:val="003B6E12"/>
    <w:rsid w:val="003B76B0"/>
    <w:rsid w:val="003B78E4"/>
    <w:rsid w:val="003C1706"/>
    <w:rsid w:val="003C58AC"/>
    <w:rsid w:val="003C5F22"/>
    <w:rsid w:val="003E0188"/>
    <w:rsid w:val="003E2065"/>
    <w:rsid w:val="003E2A5F"/>
    <w:rsid w:val="003E36C2"/>
    <w:rsid w:val="003E5669"/>
    <w:rsid w:val="003F143B"/>
    <w:rsid w:val="00402EA5"/>
    <w:rsid w:val="004034C3"/>
    <w:rsid w:val="00406692"/>
    <w:rsid w:val="00407D9E"/>
    <w:rsid w:val="004101D3"/>
    <w:rsid w:val="00410B6A"/>
    <w:rsid w:val="00411FBB"/>
    <w:rsid w:val="004121FA"/>
    <w:rsid w:val="0041385D"/>
    <w:rsid w:val="00414609"/>
    <w:rsid w:val="0041510E"/>
    <w:rsid w:val="00424026"/>
    <w:rsid w:val="00425C7C"/>
    <w:rsid w:val="00427A30"/>
    <w:rsid w:val="004367AD"/>
    <w:rsid w:val="00436BE0"/>
    <w:rsid w:val="0043774D"/>
    <w:rsid w:val="004409EC"/>
    <w:rsid w:val="00440DF1"/>
    <w:rsid w:val="00443B58"/>
    <w:rsid w:val="0044733C"/>
    <w:rsid w:val="00455C29"/>
    <w:rsid w:val="00462A0A"/>
    <w:rsid w:val="00463BE5"/>
    <w:rsid w:val="00474444"/>
    <w:rsid w:val="004809DD"/>
    <w:rsid w:val="004828B4"/>
    <w:rsid w:val="00483E61"/>
    <w:rsid w:val="00496D42"/>
    <w:rsid w:val="004A1404"/>
    <w:rsid w:val="004A3B4E"/>
    <w:rsid w:val="004A56BD"/>
    <w:rsid w:val="004A735B"/>
    <w:rsid w:val="004B3E56"/>
    <w:rsid w:val="004B5E6A"/>
    <w:rsid w:val="004C4DBC"/>
    <w:rsid w:val="004D0D35"/>
    <w:rsid w:val="004D1BD8"/>
    <w:rsid w:val="004D1C67"/>
    <w:rsid w:val="004D5961"/>
    <w:rsid w:val="004E0BBB"/>
    <w:rsid w:val="004E0C50"/>
    <w:rsid w:val="004E1393"/>
    <w:rsid w:val="004E367C"/>
    <w:rsid w:val="004E5216"/>
    <w:rsid w:val="004E5FE4"/>
    <w:rsid w:val="004F2850"/>
    <w:rsid w:val="004F29C6"/>
    <w:rsid w:val="00505100"/>
    <w:rsid w:val="00511714"/>
    <w:rsid w:val="00513B12"/>
    <w:rsid w:val="00515F86"/>
    <w:rsid w:val="00515F8A"/>
    <w:rsid w:val="005164D1"/>
    <w:rsid w:val="0052297A"/>
    <w:rsid w:val="005238F3"/>
    <w:rsid w:val="00524B1C"/>
    <w:rsid w:val="0052507F"/>
    <w:rsid w:val="00525B29"/>
    <w:rsid w:val="00526C07"/>
    <w:rsid w:val="00532097"/>
    <w:rsid w:val="0053265A"/>
    <w:rsid w:val="005415B5"/>
    <w:rsid w:val="00543A5D"/>
    <w:rsid w:val="0055074C"/>
    <w:rsid w:val="00553040"/>
    <w:rsid w:val="00554074"/>
    <w:rsid w:val="005600DA"/>
    <w:rsid w:val="0056279C"/>
    <w:rsid w:val="0056644F"/>
    <w:rsid w:val="005678E1"/>
    <w:rsid w:val="00573003"/>
    <w:rsid w:val="0057625E"/>
    <w:rsid w:val="00576D7C"/>
    <w:rsid w:val="00577E0C"/>
    <w:rsid w:val="00580F55"/>
    <w:rsid w:val="005818A4"/>
    <w:rsid w:val="005907C3"/>
    <w:rsid w:val="005925BA"/>
    <w:rsid w:val="005945C9"/>
    <w:rsid w:val="005968D1"/>
    <w:rsid w:val="00597C35"/>
    <w:rsid w:val="005A1EE1"/>
    <w:rsid w:val="005A38B3"/>
    <w:rsid w:val="005A542A"/>
    <w:rsid w:val="005B019C"/>
    <w:rsid w:val="005B6D49"/>
    <w:rsid w:val="005C18A2"/>
    <w:rsid w:val="005C5209"/>
    <w:rsid w:val="005D0B08"/>
    <w:rsid w:val="005D1877"/>
    <w:rsid w:val="005D1C54"/>
    <w:rsid w:val="005D35FE"/>
    <w:rsid w:val="005D5B8A"/>
    <w:rsid w:val="005D7D9F"/>
    <w:rsid w:val="005E0959"/>
    <w:rsid w:val="005E0FAD"/>
    <w:rsid w:val="005E1AF2"/>
    <w:rsid w:val="005E26FC"/>
    <w:rsid w:val="005E3428"/>
    <w:rsid w:val="005E515E"/>
    <w:rsid w:val="005F2718"/>
    <w:rsid w:val="005F3CFC"/>
    <w:rsid w:val="006020D3"/>
    <w:rsid w:val="0060260F"/>
    <w:rsid w:val="00603C4E"/>
    <w:rsid w:val="00612426"/>
    <w:rsid w:val="0061706D"/>
    <w:rsid w:val="00624118"/>
    <w:rsid w:val="006257A9"/>
    <w:rsid w:val="0063077D"/>
    <w:rsid w:val="00630B46"/>
    <w:rsid w:val="00632FB4"/>
    <w:rsid w:val="00633C40"/>
    <w:rsid w:val="00634789"/>
    <w:rsid w:val="0064132A"/>
    <w:rsid w:val="006424FD"/>
    <w:rsid w:val="00645466"/>
    <w:rsid w:val="006456C3"/>
    <w:rsid w:val="00645938"/>
    <w:rsid w:val="0064725A"/>
    <w:rsid w:val="00650D29"/>
    <w:rsid w:val="0065322F"/>
    <w:rsid w:val="00653B81"/>
    <w:rsid w:val="0066400A"/>
    <w:rsid w:val="00665D8E"/>
    <w:rsid w:val="00667BF3"/>
    <w:rsid w:val="00676DFD"/>
    <w:rsid w:val="00681B08"/>
    <w:rsid w:val="00683234"/>
    <w:rsid w:val="00683EEE"/>
    <w:rsid w:val="00685E53"/>
    <w:rsid w:val="00686200"/>
    <w:rsid w:val="00690FB3"/>
    <w:rsid w:val="006912E5"/>
    <w:rsid w:val="00691306"/>
    <w:rsid w:val="006949E8"/>
    <w:rsid w:val="0069559F"/>
    <w:rsid w:val="0069592E"/>
    <w:rsid w:val="006A09FE"/>
    <w:rsid w:val="006A1601"/>
    <w:rsid w:val="006A2139"/>
    <w:rsid w:val="006A24DB"/>
    <w:rsid w:val="006A2B8C"/>
    <w:rsid w:val="006A3558"/>
    <w:rsid w:val="006A3C1B"/>
    <w:rsid w:val="006B0CB1"/>
    <w:rsid w:val="006C1E88"/>
    <w:rsid w:val="006C2703"/>
    <w:rsid w:val="006C4027"/>
    <w:rsid w:val="006C43E4"/>
    <w:rsid w:val="006C7831"/>
    <w:rsid w:val="006C7C83"/>
    <w:rsid w:val="006D0564"/>
    <w:rsid w:val="006D654B"/>
    <w:rsid w:val="006E099B"/>
    <w:rsid w:val="006E12B7"/>
    <w:rsid w:val="006F48EE"/>
    <w:rsid w:val="006F51C8"/>
    <w:rsid w:val="006F7D7C"/>
    <w:rsid w:val="00700AD2"/>
    <w:rsid w:val="00703E0B"/>
    <w:rsid w:val="007056B9"/>
    <w:rsid w:val="00711EFF"/>
    <w:rsid w:val="007143D3"/>
    <w:rsid w:val="007152EB"/>
    <w:rsid w:val="00721434"/>
    <w:rsid w:val="00722116"/>
    <w:rsid w:val="0072451A"/>
    <w:rsid w:val="00727AA2"/>
    <w:rsid w:val="00727EA8"/>
    <w:rsid w:val="00731621"/>
    <w:rsid w:val="007325EC"/>
    <w:rsid w:val="007348FC"/>
    <w:rsid w:val="00734D52"/>
    <w:rsid w:val="00735B40"/>
    <w:rsid w:val="00742035"/>
    <w:rsid w:val="00742A12"/>
    <w:rsid w:val="0075050A"/>
    <w:rsid w:val="00750E18"/>
    <w:rsid w:val="00754D08"/>
    <w:rsid w:val="00756F16"/>
    <w:rsid w:val="0076044C"/>
    <w:rsid w:val="00761E6A"/>
    <w:rsid w:val="00762297"/>
    <w:rsid w:val="0076274E"/>
    <w:rsid w:val="00762C4D"/>
    <w:rsid w:val="0076381E"/>
    <w:rsid w:val="007665F7"/>
    <w:rsid w:val="00771045"/>
    <w:rsid w:val="0077393F"/>
    <w:rsid w:val="00773AA4"/>
    <w:rsid w:val="00773C33"/>
    <w:rsid w:val="00775879"/>
    <w:rsid w:val="00776C77"/>
    <w:rsid w:val="00780121"/>
    <w:rsid w:val="007826AE"/>
    <w:rsid w:val="00785068"/>
    <w:rsid w:val="00787C0A"/>
    <w:rsid w:val="00791EAA"/>
    <w:rsid w:val="007A20C7"/>
    <w:rsid w:val="007A68B8"/>
    <w:rsid w:val="007A7142"/>
    <w:rsid w:val="007B26BF"/>
    <w:rsid w:val="007B37F4"/>
    <w:rsid w:val="007B7FDB"/>
    <w:rsid w:val="007C012A"/>
    <w:rsid w:val="007C6454"/>
    <w:rsid w:val="007C65FD"/>
    <w:rsid w:val="007C70FA"/>
    <w:rsid w:val="007C7799"/>
    <w:rsid w:val="007D3633"/>
    <w:rsid w:val="007D4E21"/>
    <w:rsid w:val="007D5623"/>
    <w:rsid w:val="007D65FF"/>
    <w:rsid w:val="007D69D8"/>
    <w:rsid w:val="007E0F09"/>
    <w:rsid w:val="007E0FB1"/>
    <w:rsid w:val="007E114A"/>
    <w:rsid w:val="007E2AC5"/>
    <w:rsid w:val="007E5FA0"/>
    <w:rsid w:val="007F371F"/>
    <w:rsid w:val="00800516"/>
    <w:rsid w:val="0080349D"/>
    <w:rsid w:val="0080496E"/>
    <w:rsid w:val="00810891"/>
    <w:rsid w:val="00812005"/>
    <w:rsid w:val="008125F0"/>
    <w:rsid w:val="00812CE7"/>
    <w:rsid w:val="00813FFA"/>
    <w:rsid w:val="00821D99"/>
    <w:rsid w:val="00822DCE"/>
    <w:rsid w:val="00823545"/>
    <w:rsid w:val="00831165"/>
    <w:rsid w:val="00831175"/>
    <w:rsid w:val="00831684"/>
    <w:rsid w:val="00832230"/>
    <w:rsid w:val="0083402C"/>
    <w:rsid w:val="00835E15"/>
    <w:rsid w:val="00842A43"/>
    <w:rsid w:val="008451C0"/>
    <w:rsid w:val="00856389"/>
    <w:rsid w:val="00856B29"/>
    <w:rsid w:val="00856E46"/>
    <w:rsid w:val="00857205"/>
    <w:rsid w:val="00863494"/>
    <w:rsid w:val="008647CF"/>
    <w:rsid w:val="00864F60"/>
    <w:rsid w:val="008652B9"/>
    <w:rsid w:val="008674DD"/>
    <w:rsid w:val="00870967"/>
    <w:rsid w:val="008748E5"/>
    <w:rsid w:val="0087680E"/>
    <w:rsid w:val="0087687B"/>
    <w:rsid w:val="00881C2B"/>
    <w:rsid w:val="008838C0"/>
    <w:rsid w:val="008942B5"/>
    <w:rsid w:val="00896D96"/>
    <w:rsid w:val="008973A5"/>
    <w:rsid w:val="00897DE0"/>
    <w:rsid w:val="008A10E2"/>
    <w:rsid w:val="008B0651"/>
    <w:rsid w:val="008B0821"/>
    <w:rsid w:val="008B2BF1"/>
    <w:rsid w:val="008B3EBF"/>
    <w:rsid w:val="008B4FB6"/>
    <w:rsid w:val="008B70BA"/>
    <w:rsid w:val="008C0D93"/>
    <w:rsid w:val="008C15AB"/>
    <w:rsid w:val="008C2A6C"/>
    <w:rsid w:val="008C534A"/>
    <w:rsid w:val="008D48E3"/>
    <w:rsid w:val="008E38BF"/>
    <w:rsid w:val="008E3F55"/>
    <w:rsid w:val="008E4401"/>
    <w:rsid w:val="008E6122"/>
    <w:rsid w:val="008E7EB8"/>
    <w:rsid w:val="008F01E5"/>
    <w:rsid w:val="008F2BFC"/>
    <w:rsid w:val="008F2DE0"/>
    <w:rsid w:val="008F669D"/>
    <w:rsid w:val="00900129"/>
    <w:rsid w:val="00902411"/>
    <w:rsid w:val="00907A9E"/>
    <w:rsid w:val="00912928"/>
    <w:rsid w:val="0091309D"/>
    <w:rsid w:val="00915DF9"/>
    <w:rsid w:val="009204B7"/>
    <w:rsid w:val="009230BE"/>
    <w:rsid w:val="0092743E"/>
    <w:rsid w:val="0093070D"/>
    <w:rsid w:val="00930A84"/>
    <w:rsid w:val="00931C37"/>
    <w:rsid w:val="00935F7E"/>
    <w:rsid w:val="00942A5E"/>
    <w:rsid w:val="00945BB3"/>
    <w:rsid w:val="009502F7"/>
    <w:rsid w:val="00951490"/>
    <w:rsid w:val="00952A29"/>
    <w:rsid w:val="00954256"/>
    <w:rsid w:val="00954CFB"/>
    <w:rsid w:val="0095679B"/>
    <w:rsid w:val="00960C7D"/>
    <w:rsid w:val="0096679E"/>
    <w:rsid w:val="0096710C"/>
    <w:rsid w:val="0096774B"/>
    <w:rsid w:val="00967D6D"/>
    <w:rsid w:val="00970049"/>
    <w:rsid w:val="00971AC9"/>
    <w:rsid w:val="00973CBF"/>
    <w:rsid w:val="0097604A"/>
    <w:rsid w:val="009773EE"/>
    <w:rsid w:val="0098133F"/>
    <w:rsid w:val="00983B96"/>
    <w:rsid w:val="00986F41"/>
    <w:rsid w:val="009874EB"/>
    <w:rsid w:val="00993403"/>
    <w:rsid w:val="009942F3"/>
    <w:rsid w:val="0099431D"/>
    <w:rsid w:val="009947B2"/>
    <w:rsid w:val="0099743F"/>
    <w:rsid w:val="009A44D5"/>
    <w:rsid w:val="009A48C9"/>
    <w:rsid w:val="009A5B78"/>
    <w:rsid w:val="009B183E"/>
    <w:rsid w:val="009B19F6"/>
    <w:rsid w:val="009B1C39"/>
    <w:rsid w:val="009B2CF8"/>
    <w:rsid w:val="009B6B7E"/>
    <w:rsid w:val="009C040B"/>
    <w:rsid w:val="009C04CB"/>
    <w:rsid w:val="009C1DF1"/>
    <w:rsid w:val="009C3274"/>
    <w:rsid w:val="009C4C2A"/>
    <w:rsid w:val="009C78CE"/>
    <w:rsid w:val="009D0236"/>
    <w:rsid w:val="009D466E"/>
    <w:rsid w:val="009D77E7"/>
    <w:rsid w:val="009D7A45"/>
    <w:rsid w:val="009D7BBD"/>
    <w:rsid w:val="009E044A"/>
    <w:rsid w:val="009E0CD7"/>
    <w:rsid w:val="009E1FEB"/>
    <w:rsid w:val="009E55F0"/>
    <w:rsid w:val="009E6E98"/>
    <w:rsid w:val="009F310E"/>
    <w:rsid w:val="009F47F7"/>
    <w:rsid w:val="009F4A38"/>
    <w:rsid w:val="00A00C82"/>
    <w:rsid w:val="00A025F1"/>
    <w:rsid w:val="00A05775"/>
    <w:rsid w:val="00A06076"/>
    <w:rsid w:val="00A0708F"/>
    <w:rsid w:val="00A20106"/>
    <w:rsid w:val="00A20927"/>
    <w:rsid w:val="00A21BCA"/>
    <w:rsid w:val="00A25D27"/>
    <w:rsid w:val="00A26A5D"/>
    <w:rsid w:val="00A274B1"/>
    <w:rsid w:val="00A279E7"/>
    <w:rsid w:val="00A32C3B"/>
    <w:rsid w:val="00A379E8"/>
    <w:rsid w:val="00A37E6A"/>
    <w:rsid w:val="00A42423"/>
    <w:rsid w:val="00A42826"/>
    <w:rsid w:val="00A4401B"/>
    <w:rsid w:val="00A47743"/>
    <w:rsid w:val="00A5067D"/>
    <w:rsid w:val="00A5178E"/>
    <w:rsid w:val="00A600C1"/>
    <w:rsid w:val="00A60AE7"/>
    <w:rsid w:val="00A6150F"/>
    <w:rsid w:val="00A616FA"/>
    <w:rsid w:val="00A61C9A"/>
    <w:rsid w:val="00A645AB"/>
    <w:rsid w:val="00A65AE8"/>
    <w:rsid w:val="00A70FAA"/>
    <w:rsid w:val="00A72343"/>
    <w:rsid w:val="00A72591"/>
    <w:rsid w:val="00A75033"/>
    <w:rsid w:val="00A75C9C"/>
    <w:rsid w:val="00A76E0E"/>
    <w:rsid w:val="00A77DB6"/>
    <w:rsid w:val="00A86227"/>
    <w:rsid w:val="00A866BE"/>
    <w:rsid w:val="00A86998"/>
    <w:rsid w:val="00A90017"/>
    <w:rsid w:val="00A925AD"/>
    <w:rsid w:val="00A9435A"/>
    <w:rsid w:val="00AA50E9"/>
    <w:rsid w:val="00AA517E"/>
    <w:rsid w:val="00AA57E6"/>
    <w:rsid w:val="00AB16F9"/>
    <w:rsid w:val="00AC278F"/>
    <w:rsid w:val="00AD1019"/>
    <w:rsid w:val="00AD3275"/>
    <w:rsid w:val="00AE12F9"/>
    <w:rsid w:val="00AE4281"/>
    <w:rsid w:val="00AF1EC2"/>
    <w:rsid w:val="00AF26EB"/>
    <w:rsid w:val="00AF710E"/>
    <w:rsid w:val="00AF766A"/>
    <w:rsid w:val="00AF7D2F"/>
    <w:rsid w:val="00B020D6"/>
    <w:rsid w:val="00B0287D"/>
    <w:rsid w:val="00B05916"/>
    <w:rsid w:val="00B05D5B"/>
    <w:rsid w:val="00B06B56"/>
    <w:rsid w:val="00B06DA5"/>
    <w:rsid w:val="00B22E70"/>
    <w:rsid w:val="00B23CA9"/>
    <w:rsid w:val="00B273A0"/>
    <w:rsid w:val="00B32E5E"/>
    <w:rsid w:val="00B33729"/>
    <w:rsid w:val="00B36D31"/>
    <w:rsid w:val="00B430DE"/>
    <w:rsid w:val="00B43116"/>
    <w:rsid w:val="00B4410D"/>
    <w:rsid w:val="00B44113"/>
    <w:rsid w:val="00B4471A"/>
    <w:rsid w:val="00B46AE8"/>
    <w:rsid w:val="00B46BC4"/>
    <w:rsid w:val="00B47A34"/>
    <w:rsid w:val="00B50687"/>
    <w:rsid w:val="00B5717E"/>
    <w:rsid w:val="00B615CD"/>
    <w:rsid w:val="00B637CC"/>
    <w:rsid w:val="00B645E9"/>
    <w:rsid w:val="00B673A3"/>
    <w:rsid w:val="00B677D9"/>
    <w:rsid w:val="00B7525F"/>
    <w:rsid w:val="00B76594"/>
    <w:rsid w:val="00B802EE"/>
    <w:rsid w:val="00B81B7D"/>
    <w:rsid w:val="00B82B66"/>
    <w:rsid w:val="00B8601A"/>
    <w:rsid w:val="00B867E1"/>
    <w:rsid w:val="00B874E9"/>
    <w:rsid w:val="00B92F17"/>
    <w:rsid w:val="00B92F1C"/>
    <w:rsid w:val="00B972A7"/>
    <w:rsid w:val="00B972DC"/>
    <w:rsid w:val="00BA3D00"/>
    <w:rsid w:val="00BA7E9D"/>
    <w:rsid w:val="00BB07B9"/>
    <w:rsid w:val="00BB120F"/>
    <w:rsid w:val="00BB3DE1"/>
    <w:rsid w:val="00BC0D31"/>
    <w:rsid w:val="00BC197C"/>
    <w:rsid w:val="00BC488E"/>
    <w:rsid w:val="00BC79AB"/>
    <w:rsid w:val="00BD1894"/>
    <w:rsid w:val="00BD224F"/>
    <w:rsid w:val="00BD3EEB"/>
    <w:rsid w:val="00BD5C0E"/>
    <w:rsid w:val="00BD7B96"/>
    <w:rsid w:val="00BE3624"/>
    <w:rsid w:val="00BE465B"/>
    <w:rsid w:val="00BE5699"/>
    <w:rsid w:val="00BE58D0"/>
    <w:rsid w:val="00BF01C4"/>
    <w:rsid w:val="00BF26A9"/>
    <w:rsid w:val="00BF3701"/>
    <w:rsid w:val="00BF3940"/>
    <w:rsid w:val="00C00153"/>
    <w:rsid w:val="00C0581C"/>
    <w:rsid w:val="00C05984"/>
    <w:rsid w:val="00C06303"/>
    <w:rsid w:val="00C1115F"/>
    <w:rsid w:val="00C11D10"/>
    <w:rsid w:val="00C17E36"/>
    <w:rsid w:val="00C2084F"/>
    <w:rsid w:val="00C21A8F"/>
    <w:rsid w:val="00C2289E"/>
    <w:rsid w:val="00C24015"/>
    <w:rsid w:val="00C31254"/>
    <w:rsid w:val="00C36BCD"/>
    <w:rsid w:val="00C43892"/>
    <w:rsid w:val="00C50C03"/>
    <w:rsid w:val="00C52196"/>
    <w:rsid w:val="00C52324"/>
    <w:rsid w:val="00C53A45"/>
    <w:rsid w:val="00C5642C"/>
    <w:rsid w:val="00C56602"/>
    <w:rsid w:val="00C60271"/>
    <w:rsid w:val="00C6107E"/>
    <w:rsid w:val="00C64D71"/>
    <w:rsid w:val="00C72CC8"/>
    <w:rsid w:val="00C72EA3"/>
    <w:rsid w:val="00C7455B"/>
    <w:rsid w:val="00C7553A"/>
    <w:rsid w:val="00C85866"/>
    <w:rsid w:val="00C90954"/>
    <w:rsid w:val="00C92B08"/>
    <w:rsid w:val="00C97159"/>
    <w:rsid w:val="00C974DB"/>
    <w:rsid w:val="00CA0372"/>
    <w:rsid w:val="00CA0AFE"/>
    <w:rsid w:val="00CA4B81"/>
    <w:rsid w:val="00CA6849"/>
    <w:rsid w:val="00CA7AB1"/>
    <w:rsid w:val="00CB1D66"/>
    <w:rsid w:val="00CB3883"/>
    <w:rsid w:val="00CB64D3"/>
    <w:rsid w:val="00CB6568"/>
    <w:rsid w:val="00CB732C"/>
    <w:rsid w:val="00CC2081"/>
    <w:rsid w:val="00CC3B6F"/>
    <w:rsid w:val="00CD5907"/>
    <w:rsid w:val="00CD7769"/>
    <w:rsid w:val="00CE0713"/>
    <w:rsid w:val="00CE479E"/>
    <w:rsid w:val="00CE4CA5"/>
    <w:rsid w:val="00CE4E5A"/>
    <w:rsid w:val="00CE4ECA"/>
    <w:rsid w:val="00CF0940"/>
    <w:rsid w:val="00CF68A5"/>
    <w:rsid w:val="00CF6C23"/>
    <w:rsid w:val="00D05192"/>
    <w:rsid w:val="00D0709A"/>
    <w:rsid w:val="00D10D74"/>
    <w:rsid w:val="00D13B58"/>
    <w:rsid w:val="00D14396"/>
    <w:rsid w:val="00D16DF9"/>
    <w:rsid w:val="00D20611"/>
    <w:rsid w:val="00D3050B"/>
    <w:rsid w:val="00D315AC"/>
    <w:rsid w:val="00D31A53"/>
    <w:rsid w:val="00D31E68"/>
    <w:rsid w:val="00D33598"/>
    <w:rsid w:val="00D33961"/>
    <w:rsid w:val="00D33D6C"/>
    <w:rsid w:val="00D340DF"/>
    <w:rsid w:val="00D35AED"/>
    <w:rsid w:val="00D501F7"/>
    <w:rsid w:val="00D57AA2"/>
    <w:rsid w:val="00D61D64"/>
    <w:rsid w:val="00D62FC5"/>
    <w:rsid w:val="00D631E0"/>
    <w:rsid w:val="00D6589E"/>
    <w:rsid w:val="00D65A16"/>
    <w:rsid w:val="00D730F1"/>
    <w:rsid w:val="00D76510"/>
    <w:rsid w:val="00D76A98"/>
    <w:rsid w:val="00D80E05"/>
    <w:rsid w:val="00D82F83"/>
    <w:rsid w:val="00D84A6D"/>
    <w:rsid w:val="00D91F75"/>
    <w:rsid w:val="00D9392C"/>
    <w:rsid w:val="00D94E8B"/>
    <w:rsid w:val="00DA01B9"/>
    <w:rsid w:val="00DA1E90"/>
    <w:rsid w:val="00DA27FA"/>
    <w:rsid w:val="00DA3345"/>
    <w:rsid w:val="00DA7A66"/>
    <w:rsid w:val="00DB02C7"/>
    <w:rsid w:val="00DB111F"/>
    <w:rsid w:val="00DB4613"/>
    <w:rsid w:val="00DB5A60"/>
    <w:rsid w:val="00DB61B8"/>
    <w:rsid w:val="00DB647C"/>
    <w:rsid w:val="00DC09C7"/>
    <w:rsid w:val="00DC22B2"/>
    <w:rsid w:val="00DD124A"/>
    <w:rsid w:val="00DD3004"/>
    <w:rsid w:val="00DD363E"/>
    <w:rsid w:val="00DD5EFC"/>
    <w:rsid w:val="00DE2E5E"/>
    <w:rsid w:val="00DE4CBD"/>
    <w:rsid w:val="00DE510E"/>
    <w:rsid w:val="00DE57A4"/>
    <w:rsid w:val="00DE7B49"/>
    <w:rsid w:val="00DF0315"/>
    <w:rsid w:val="00DF070D"/>
    <w:rsid w:val="00DF3524"/>
    <w:rsid w:val="00DF54F6"/>
    <w:rsid w:val="00DF6C5A"/>
    <w:rsid w:val="00E00481"/>
    <w:rsid w:val="00E00EF4"/>
    <w:rsid w:val="00E046E9"/>
    <w:rsid w:val="00E04717"/>
    <w:rsid w:val="00E04AAC"/>
    <w:rsid w:val="00E06830"/>
    <w:rsid w:val="00E07941"/>
    <w:rsid w:val="00E10449"/>
    <w:rsid w:val="00E16470"/>
    <w:rsid w:val="00E16C76"/>
    <w:rsid w:val="00E208EA"/>
    <w:rsid w:val="00E23074"/>
    <w:rsid w:val="00E2399E"/>
    <w:rsid w:val="00E243AE"/>
    <w:rsid w:val="00E25414"/>
    <w:rsid w:val="00E2653A"/>
    <w:rsid w:val="00E26ECE"/>
    <w:rsid w:val="00E30373"/>
    <w:rsid w:val="00E30ACD"/>
    <w:rsid w:val="00E364EA"/>
    <w:rsid w:val="00E371A2"/>
    <w:rsid w:val="00E427B0"/>
    <w:rsid w:val="00E460C7"/>
    <w:rsid w:val="00E46303"/>
    <w:rsid w:val="00E46C42"/>
    <w:rsid w:val="00E52AA8"/>
    <w:rsid w:val="00E550F5"/>
    <w:rsid w:val="00E552EE"/>
    <w:rsid w:val="00E609B0"/>
    <w:rsid w:val="00E60C86"/>
    <w:rsid w:val="00E614BD"/>
    <w:rsid w:val="00E61F43"/>
    <w:rsid w:val="00E621A8"/>
    <w:rsid w:val="00E624F6"/>
    <w:rsid w:val="00E72DF1"/>
    <w:rsid w:val="00E772D8"/>
    <w:rsid w:val="00E83C30"/>
    <w:rsid w:val="00E85C9B"/>
    <w:rsid w:val="00E9347C"/>
    <w:rsid w:val="00E94394"/>
    <w:rsid w:val="00E948A2"/>
    <w:rsid w:val="00E969BC"/>
    <w:rsid w:val="00EA1B35"/>
    <w:rsid w:val="00EB1D21"/>
    <w:rsid w:val="00EB1F1F"/>
    <w:rsid w:val="00EB5145"/>
    <w:rsid w:val="00EC06BC"/>
    <w:rsid w:val="00EC1A1D"/>
    <w:rsid w:val="00EC650F"/>
    <w:rsid w:val="00EC6B40"/>
    <w:rsid w:val="00EC6EE2"/>
    <w:rsid w:val="00ED03F9"/>
    <w:rsid w:val="00ED1F5F"/>
    <w:rsid w:val="00ED207E"/>
    <w:rsid w:val="00ED4CB8"/>
    <w:rsid w:val="00ED599F"/>
    <w:rsid w:val="00ED6A84"/>
    <w:rsid w:val="00ED6AE8"/>
    <w:rsid w:val="00EE1256"/>
    <w:rsid w:val="00EE1883"/>
    <w:rsid w:val="00EE4555"/>
    <w:rsid w:val="00EF130A"/>
    <w:rsid w:val="00EF24BA"/>
    <w:rsid w:val="00F011D3"/>
    <w:rsid w:val="00F01FF8"/>
    <w:rsid w:val="00F0377C"/>
    <w:rsid w:val="00F038D6"/>
    <w:rsid w:val="00F102D5"/>
    <w:rsid w:val="00F10BF1"/>
    <w:rsid w:val="00F123E5"/>
    <w:rsid w:val="00F15A6D"/>
    <w:rsid w:val="00F15CB9"/>
    <w:rsid w:val="00F16D25"/>
    <w:rsid w:val="00F17967"/>
    <w:rsid w:val="00F17B0F"/>
    <w:rsid w:val="00F21AC6"/>
    <w:rsid w:val="00F23433"/>
    <w:rsid w:val="00F23BF9"/>
    <w:rsid w:val="00F27C52"/>
    <w:rsid w:val="00F31569"/>
    <w:rsid w:val="00F34B40"/>
    <w:rsid w:val="00F34EDA"/>
    <w:rsid w:val="00F37F13"/>
    <w:rsid w:val="00F410C7"/>
    <w:rsid w:val="00F513A8"/>
    <w:rsid w:val="00F53BE0"/>
    <w:rsid w:val="00F54D17"/>
    <w:rsid w:val="00F5657A"/>
    <w:rsid w:val="00F6500B"/>
    <w:rsid w:val="00F6569A"/>
    <w:rsid w:val="00F66929"/>
    <w:rsid w:val="00F66A0D"/>
    <w:rsid w:val="00F66D95"/>
    <w:rsid w:val="00F6739E"/>
    <w:rsid w:val="00F70B0D"/>
    <w:rsid w:val="00F738C9"/>
    <w:rsid w:val="00F748F9"/>
    <w:rsid w:val="00F74FAD"/>
    <w:rsid w:val="00F75209"/>
    <w:rsid w:val="00F80472"/>
    <w:rsid w:val="00F81B6E"/>
    <w:rsid w:val="00F82D47"/>
    <w:rsid w:val="00F850EE"/>
    <w:rsid w:val="00F87AB8"/>
    <w:rsid w:val="00F901C5"/>
    <w:rsid w:val="00F9043F"/>
    <w:rsid w:val="00F9202A"/>
    <w:rsid w:val="00F93C1D"/>
    <w:rsid w:val="00F94B85"/>
    <w:rsid w:val="00F96044"/>
    <w:rsid w:val="00FA204C"/>
    <w:rsid w:val="00FA32B7"/>
    <w:rsid w:val="00FA406C"/>
    <w:rsid w:val="00FA49B0"/>
    <w:rsid w:val="00FA604D"/>
    <w:rsid w:val="00FA678D"/>
    <w:rsid w:val="00FB075A"/>
    <w:rsid w:val="00FB1A6D"/>
    <w:rsid w:val="00FB5F23"/>
    <w:rsid w:val="00FB6296"/>
    <w:rsid w:val="00FC15B1"/>
    <w:rsid w:val="00FC32B9"/>
    <w:rsid w:val="00FC36A8"/>
    <w:rsid w:val="00FC57B7"/>
    <w:rsid w:val="00FC5B15"/>
    <w:rsid w:val="00FD3BC3"/>
    <w:rsid w:val="00FD56DD"/>
    <w:rsid w:val="00FD59C4"/>
    <w:rsid w:val="00FE1B8B"/>
    <w:rsid w:val="00FE4335"/>
    <w:rsid w:val="00FF08D6"/>
    <w:rsid w:val="00FF28FA"/>
    <w:rsid w:val="00FF2B31"/>
    <w:rsid w:val="00FF62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D90BF"/>
  <w15:docId w15:val="{5DF03B9E-0B45-42B6-B9AB-F12CA4DA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0D"/>
    <w:rPr>
      <w:rFonts w:ascii="Times New Roman" w:hAnsi="Times New Roman"/>
      <w:sz w:val="24"/>
      <w:szCs w:val="24"/>
    </w:rPr>
  </w:style>
  <w:style w:type="paragraph" w:styleId="Balk1">
    <w:name w:val="heading 1"/>
    <w:basedOn w:val="Normal"/>
    <w:next w:val="Normal"/>
    <w:link w:val="Balk1Char"/>
    <w:uiPriority w:val="99"/>
    <w:qFormat/>
    <w:rsid w:val="00DF070D"/>
    <w:pPr>
      <w:keepNext/>
      <w:spacing w:before="240" w:after="60"/>
      <w:outlineLvl w:val="0"/>
    </w:pPr>
    <w:rPr>
      <w:rFonts w:ascii="Cambria" w:hAnsi="Cambria" w:cs="Cambria"/>
      <w:b/>
      <w:bCs/>
      <w:kern w:val="32"/>
      <w:sz w:val="32"/>
      <w:szCs w:val="32"/>
    </w:rPr>
  </w:style>
  <w:style w:type="paragraph" w:styleId="Balk2">
    <w:name w:val="heading 2"/>
    <w:basedOn w:val="Normal"/>
    <w:next w:val="Normal"/>
    <w:link w:val="Balk2Char"/>
    <w:uiPriority w:val="99"/>
    <w:qFormat/>
    <w:rsid w:val="00DF070D"/>
    <w:pPr>
      <w:keepNext/>
      <w:overflowPunct w:val="0"/>
      <w:autoSpaceDE w:val="0"/>
      <w:autoSpaceDN w:val="0"/>
      <w:adjustRightInd w:val="0"/>
      <w:ind w:firstLine="284"/>
      <w:outlineLvl w:val="1"/>
    </w:pPr>
  </w:style>
  <w:style w:type="paragraph" w:styleId="Balk3">
    <w:name w:val="heading 3"/>
    <w:basedOn w:val="Normal"/>
    <w:next w:val="Normal"/>
    <w:link w:val="Balk3Char"/>
    <w:uiPriority w:val="99"/>
    <w:qFormat/>
    <w:rsid w:val="00DF070D"/>
    <w:pPr>
      <w:keepNext/>
      <w:overflowPunct w:val="0"/>
      <w:autoSpaceDE w:val="0"/>
      <w:autoSpaceDN w:val="0"/>
      <w:adjustRightInd w:val="0"/>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DF070D"/>
    <w:pPr>
      <w:keepNext/>
      <w:overflowPunct w:val="0"/>
      <w:autoSpaceDE w:val="0"/>
      <w:autoSpaceDN w:val="0"/>
      <w:adjustRightInd w:val="0"/>
      <w:spacing w:before="240" w:after="60"/>
      <w:outlineLvl w:val="3"/>
    </w:pPr>
    <w:rPr>
      <w:b/>
      <w:bCs/>
      <w:sz w:val="28"/>
      <w:szCs w:val="28"/>
    </w:rPr>
  </w:style>
  <w:style w:type="paragraph" w:styleId="Balk5">
    <w:name w:val="heading 5"/>
    <w:basedOn w:val="Normal"/>
    <w:next w:val="Normal"/>
    <w:link w:val="Balk5Char"/>
    <w:uiPriority w:val="99"/>
    <w:qFormat/>
    <w:rsid w:val="00DF070D"/>
    <w:pPr>
      <w:overflowPunct w:val="0"/>
      <w:autoSpaceDE w:val="0"/>
      <w:autoSpaceDN w:val="0"/>
      <w:adjustRightInd w:val="0"/>
      <w:spacing w:before="240" w:after="60"/>
      <w:outlineLvl w:val="4"/>
    </w:pPr>
    <w:rPr>
      <w:b/>
      <w:bCs/>
      <w:i/>
      <w:iCs/>
      <w:sz w:val="26"/>
      <w:szCs w:val="26"/>
    </w:rPr>
  </w:style>
  <w:style w:type="paragraph" w:styleId="Balk6">
    <w:name w:val="heading 6"/>
    <w:basedOn w:val="Normal"/>
    <w:next w:val="Normal"/>
    <w:link w:val="Balk6Char"/>
    <w:uiPriority w:val="99"/>
    <w:qFormat/>
    <w:rsid w:val="00DF070D"/>
    <w:pPr>
      <w:overflowPunct w:val="0"/>
      <w:autoSpaceDE w:val="0"/>
      <w:autoSpaceDN w:val="0"/>
      <w:adjustRightInd w:val="0"/>
      <w:spacing w:before="240" w:after="60"/>
      <w:outlineLvl w:val="5"/>
    </w:pPr>
    <w:rPr>
      <w:b/>
      <w:bCs/>
      <w:sz w:val="22"/>
      <w:szCs w:val="22"/>
    </w:rPr>
  </w:style>
  <w:style w:type="paragraph" w:styleId="Balk7">
    <w:name w:val="heading 7"/>
    <w:basedOn w:val="Normal"/>
    <w:next w:val="Normal"/>
    <w:link w:val="Balk7Char"/>
    <w:uiPriority w:val="99"/>
    <w:qFormat/>
    <w:rsid w:val="00DF070D"/>
    <w:pPr>
      <w:overflowPunct w:val="0"/>
      <w:autoSpaceDE w:val="0"/>
      <w:autoSpaceDN w:val="0"/>
      <w:adjustRightInd w:val="0"/>
      <w:spacing w:before="240" w:after="60"/>
      <w:outlineLvl w:val="6"/>
    </w:pPr>
  </w:style>
  <w:style w:type="paragraph" w:styleId="Balk8">
    <w:name w:val="heading 8"/>
    <w:basedOn w:val="Normal"/>
    <w:next w:val="Normal"/>
    <w:link w:val="Balk8Char"/>
    <w:uiPriority w:val="9"/>
    <w:unhideWhenUsed/>
    <w:qFormat/>
    <w:locked/>
    <w:rsid w:val="005A38B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F070D"/>
    <w:rPr>
      <w:rFonts w:ascii="Cambria" w:hAnsi="Cambria" w:cs="Cambria"/>
      <w:b/>
      <w:bCs/>
      <w:kern w:val="32"/>
      <w:sz w:val="32"/>
      <w:szCs w:val="32"/>
      <w:lang w:val="tr-TR" w:eastAsia="tr-TR"/>
    </w:rPr>
  </w:style>
  <w:style w:type="character" w:customStyle="1" w:styleId="Balk2Char">
    <w:name w:val="Başlık 2 Char"/>
    <w:basedOn w:val="VarsaylanParagrafYazTipi"/>
    <w:link w:val="Balk2"/>
    <w:uiPriority w:val="99"/>
    <w:locked/>
    <w:rsid w:val="00DF070D"/>
    <w:rPr>
      <w:rFonts w:ascii="Times New Roman" w:hAnsi="Times New Roman" w:cs="Times New Roman"/>
      <w:lang w:val="tr-TR" w:eastAsia="tr-TR"/>
    </w:rPr>
  </w:style>
  <w:style w:type="character" w:customStyle="1" w:styleId="Balk3Char">
    <w:name w:val="Başlık 3 Char"/>
    <w:basedOn w:val="VarsaylanParagrafYazTipi"/>
    <w:link w:val="Balk3"/>
    <w:uiPriority w:val="99"/>
    <w:locked/>
    <w:rsid w:val="00DF070D"/>
    <w:rPr>
      <w:rFonts w:ascii="Arial" w:hAnsi="Arial" w:cs="Arial"/>
      <w:b/>
      <w:bCs/>
      <w:sz w:val="26"/>
      <w:szCs w:val="26"/>
      <w:lang w:val="tr-TR" w:eastAsia="tr-TR"/>
    </w:rPr>
  </w:style>
  <w:style w:type="character" w:customStyle="1" w:styleId="Balk4Char">
    <w:name w:val="Başlık 4 Char"/>
    <w:basedOn w:val="VarsaylanParagrafYazTipi"/>
    <w:link w:val="Balk4"/>
    <w:uiPriority w:val="99"/>
    <w:locked/>
    <w:rsid w:val="00DF070D"/>
    <w:rPr>
      <w:rFonts w:ascii="Times New Roman" w:hAnsi="Times New Roman" w:cs="Times New Roman"/>
      <w:b/>
      <w:bCs/>
      <w:sz w:val="28"/>
      <w:szCs w:val="28"/>
      <w:lang w:val="tr-TR" w:eastAsia="tr-TR"/>
    </w:rPr>
  </w:style>
  <w:style w:type="character" w:customStyle="1" w:styleId="Balk5Char">
    <w:name w:val="Başlık 5 Char"/>
    <w:basedOn w:val="VarsaylanParagrafYazTipi"/>
    <w:link w:val="Balk5"/>
    <w:uiPriority w:val="99"/>
    <w:locked/>
    <w:rsid w:val="00DF070D"/>
    <w:rPr>
      <w:rFonts w:ascii="Times New Roman" w:hAnsi="Times New Roman" w:cs="Times New Roman"/>
      <w:b/>
      <w:bCs/>
      <w:i/>
      <w:iCs/>
      <w:sz w:val="26"/>
      <w:szCs w:val="26"/>
      <w:lang w:val="tr-TR" w:eastAsia="tr-TR"/>
    </w:rPr>
  </w:style>
  <w:style w:type="character" w:customStyle="1" w:styleId="Balk6Char">
    <w:name w:val="Başlık 6 Char"/>
    <w:basedOn w:val="VarsaylanParagrafYazTipi"/>
    <w:link w:val="Balk6"/>
    <w:uiPriority w:val="99"/>
    <w:locked/>
    <w:rsid w:val="00DF070D"/>
    <w:rPr>
      <w:rFonts w:ascii="Times New Roman" w:hAnsi="Times New Roman" w:cs="Times New Roman"/>
      <w:b/>
      <w:bCs/>
      <w:sz w:val="22"/>
      <w:szCs w:val="22"/>
      <w:lang w:val="tr-TR" w:eastAsia="tr-TR"/>
    </w:rPr>
  </w:style>
  <w:style w:type="character" w:customStyle="1" w:styleId="Balk7Char">
    <w:name w:val="Başlık 7 Char"/>
    <w:basedOn w:val="VarsaylanParagrafYazTipi"/>
    <w:link w:val="Balk7"/>
    <w:uiPriority w:val="99"/>
    <w:locked/>
    <w:rsid w:val="00DF070D"/>
    <w:rPr>
      <w:rFonts w:ascii="Times New Roman" w:hAnsi="Times New Roman" w:cs="Times New Roman"/>
      <w:lang w:val="tr-TR" w:eastAsia="tr-TR"/>
    </w:rPr>
  </w:style>
  <w:style w:type="paragraph" w:styleId="DipnotMetni">
    <w:name w:val="footnote text"/>
    <w:aliases w:val="Char"/>
    <w:basedOn w:val="Normal"/>
    <w:link w:val="DipnotMetniChar"/>
    <w:uiPriority w:val="99"/>
    <w:semiHidden/>
    <w:rsid w:val="00DF070D"/>
    <w:rPr>
      <w:sz w:val="20"/>
      <w:szCs w:val="20"/>
    </w:rPr>
  </w:style>
  <w:style w:type="character" w:customStyle="1" w:styleId="DipnotMetniChar">
    <w:name w:val="Dipnot Metni Char"/>
    <w:aliases w:val="Char Char"/>
    <w:basedOn w:val="VarsaylanParagrafYazTipi"/>
    <w:link w:val="DipnotMetni"/>
    <w:uiPriority w:val="99"/>
    <w:locked/>
    <w:rsid w:val="00DF070D"/>
    <w:rPr>
      <w:rFonts w:ascii="Times New Roman" w:hAnsi="Times New Roman" w:cs="Times New Roman"/>
      <w:sz w:val="20"/>
      <w:szCs w:val="20"/>
      <w:lang w:val="tr-TR" w:eastAsia="tr-TR"/>
    </w:rPr>
  </w:style>
  <w:style w:type="character" w:styleId="DipnotBavurusu">
    <w:name w:val="footnote reference"/>
    <w:basedOn w:val="VarsaylanParagrafYazTipi"/>
    <w:uiPriority w:val="99"/>
    <w:semiHidden/>
    <w:rsid w:val="00DF070D"/>
    <w:rPr>
      <w:vertAlign w:val="superscript"/>
    </w:rPr>
  </w:style>
  <w:style w:type="character" w:customStyle="1" w:styleId="apple-style-span">
    <w:name w:val="apple-style-span"/>
    <w:basedOn w:val="VarsaylanParagrafYazTipi"/>
    <w:uiPriority w:val="99"/>
    <w:rsid w:val="00DF070D"/>
  </w:style>
  <w:style w:type="character" w:styleId="Kpr">
    <w:name w:val="Hyperlink"/>
    <w:basedOn w:val="VarsaylanParagrafYazTipi"/>
    <w:uiPriority w:val="99"/>
    <w:rsid w:val="00DF070D"/>
    <w:rPr>
      <w:color w:val="0000FF"/>
      <w:u w:val="single"/>
    </w:rPr>
  </w:style>
  <w:style w:type="paragraph" w:styleId="GvdeMetni2">
    <w:name w:val="Body Text 2"/>
    <w:basedOn w:val="Normal"/>
    <w:link w:val="GvdeMetni2Char"/>
    <w:uiPriority w:val="99"/>
    <w:rsid w:val="00DF070D"/>
    <w:pPr>
      <w:spacing w:line="360" w:lineRule="auto"/>
      <w:jc w:val="center"/>
    </w:pPr>
    <w:rPr>
      <w:rFonts w:ascii="Arial" w:hAnsi="Arial" w:cs="Arial"/>
      <w:b/>
      <w:bCs/>
    </w:rPr>
  </w:style>
  <w:style w:type="character" w:customStyle="1" w:styleId="GvdeMetni2Char">
    <w:name w:val="Gövde Metni 2 Char"/>
    <w:basedOn w:val="VarsaylanParagrafYazTipi"/>
    <w:link w:val="GvdeMetni2"/>
    <w:uiPriority w:val="99"/>
    <w:locked/>
    <w:rsid w:val="00DF070D"/>
    <w:rPr>
      <w:rFonts w:ascii="Arial" w:hAnsi="Arial" w:cs="Arial"/>
      <w:b/>
      <w:bCs/>
      <w:sz w:val="20"/>
      <w:szCs w:val="20"/>
      <w:lang w:val="tr-TR" w:eastAsia="tr-TR"/>
    </w:rPr>
  </w:style>
  <w:style w:type="paragraph" w:styleId="NormalWeb">
    <w:name w:val="Normal (Web)"/>
    <w:basedOn w:val="Normal"/>
    <w:uiPriority w:val="99"/>
    <w:rsid w:val="00DF070D"/>
    <w:pPr>
      <w:spacing w:before="100" w:beforeAutospacing="1" w:after="100" w:afterAutospacing="1"/>
    </w:pPr>
  </w:style>
  <w:style w:type="paragraph" w:styleId="stBilgi">
    <w:name w:val="header"/>
    <w:basedOn w:val="Normal"/>
    <w:link w:val="stBilgiChar"/>
    <w:uiPriority w:val="99"/>
    <w:rsid w:val="00DF070D"/>
    <w:pPr>
      <w:tabs>
        <w:tab w:val="center" w:pos="4536"/>
        <w:tab w:val="right" w:pos="9072"/>
      </w:tabs>
    </w:pPr>
  </w:style>
  <w:style w:type="character" w:customStyle="1" w:styleId="stBilgiChar">
    <w:name w:val="Üst Bilgi Char"/>
    <w:basedOn w:val="VarsaylanParagrafYazTipi"/>
    <w:link w:val="stBilgi"/>
    <w:uiPriority w:val="99"/>
    <w:locked/>
    <w:rsid w:val="00DF070D"/>
    <w:rPr>
      <w:rFonts w:ascii="Times New Roman" w:hAnsi="Times New Roman" w:cs="Times New Roman"/>
      <w:lang w:val="tr-TR" w:eastAsia="tr-TR"/>
    </w:rPr>
  </w:style>
  <w:style w:type="paragraph" w:styleId="AltBilgi">
    <w:name w:val="footer"/>
    <w:basedOn w:val="Normal"/>
    <w:link w:val="AltBilgiChar"/>
    <w:uiPriority w:val="99"/>
    <w:rsid w:val="00DF070D"/>
    <w:pPr>
      <w:tabs>
        <w:tab w:val="center" w:pos="4536"/>
        <w:tab w:val="right" w:pos="9072"/>
      </w:tabs>
    </w:pPr>
  </w:style>
  <w:style w:type="character" w:customStyle="1" w:styleId="AltBilgiChar">
    <w:name w:val="Alt Bilgi Char"/>
    <w:basedOn w:val="VarsaylanParagrafYazTipi"/>
    <w:link w:val="AltBilgi"/>
    <w:uiPriority w:val="99"/>
    <w:locked/>
    <w:rsid w:val="00DF070D"/>
    <w:rPr>
      <w:rFonts w:ascii="Times New Roman" w:hAnsi="Times New Roman" w:cs="Times New Roman"/>
      <w:lang w:val="tr-TR" w:eastAsia="tr-TR"/>
    </w:rPr>
  </w:style>
  <w:style w:type="character" w:customStyle="1" w:styleId="detayproperties">
    <w:name w:val="detay_properties"/>
    <w:basedOn w:val="VarsaylanParagrafYazTipi"/>
    <w:uiPriority w:val="99"/>
    <w:rsid w:val="00DF070D"/>
  </w:style>
  <w:style w:type="character" w:customStyle="1" w:styleId="CharChar2">
    <w:name w:val="Char Char2"/>
    <w:basedOn w:val="VarsaylanParagrafYazTipi"/>
    <w:uiPriority w:val="99"/>
    <w:semiHidden/>
    <w:locked/>
    <w:rsid w:val="00DF070D"/>
    <w:rPr>
      <w:lang w:val="tr-TR" w:eastAsia="tr-TR"/>
    </w:rPr>
  </w:style>
  <w:style w:type="table" w:styleId="TabloKlavuzu">
    <w:name w:val="Table Grid"/>
    <w:basedOn w:val="NormalTablo"/>
    <w:uiPriority w:val="39"/>
    <w:rsid w:val="00DF070D"/>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DF070D"/>
    <w:pPr>
      <w:spacing w:after="120"/>
    </w:pPr>
  </w:style>
  <w:style w:type="character" w:customStyle="1" w:styleId="GvdeMetniChar">
    <w:name w:val="Gövde Metni Char"/>
    <w:basedOn w:val="VarsaylanParagrafYazTipi"/>
    <w:link w:val="GvdeMetni"/>
    <w:uiPriority w:val="99"/>
    <w:locked/>
    <w:rsid w:val="00DF070D"/>
    <w:rPr>
      <w:rFonts w:ascii="Times New Roman" w:hAnsi="Times New Roman" w:cs="Times New Roman"/>
      <w:lang w:val="tr-TR" w:eastAsia="tr-TR"/>
    </w:rPr>
  </w:style>
  <w:style w:type="paragraph" w:customStyle="1" w:styleId="Default">
    <w:name w:val="Default"/>
    <w:link w:val="DefaultChar"/>
    <w:rsid w:val="00DF070D"/>
    <w:pPr>
      <w:autoSpaceDE w:val="0"/>
      <w:autoSpaceDN w:val="0"/>
      <w:adjustRightInd w:val="0"/>
    </w:pPr>
    <w:rPr>
      <w:rFonts w:ascii="Code" w:hAnsi="Code" w:cs="Code"/>
      <w:color w:val="000000"/>
      <w:sz w:val="24"/>
      <w:szCs w:val="24"/>
    </w:rPr>
  </w:style>
  <w:style w:type="paragraph" w:styleId="ListeParagraf">
    <w:name w:val="List Paragraph"/>
    <w:aliases w:val="GİRİŞ/ÖZET/KANAKÇA/KISALTMALAR"/>
    <w:basedOn w:val="Normal"/>
    <w:uiPriority w:val="34"/>
    <w:qFormat/>
    <w:rsid w:val="00DF070D"/>
    <w:pPr>
      <w:spacing w:after="200" w:line="276" w:lineRule="auto"/>
      <w:ind w:left="720"/>
    </w:pPr>
    <w:rPr>
      <w:rFonts w:ascii="Calibri" w:hAnsi="Calibri" w:cs="Calibri"/>
      <w:sz w:val="22"/>
      <w:szCs w:val="22"/>
      <w:lang w:eastAsia="en-US"/>
    </w:rPr>
  </w:style>
  <w:style w:type="character" w:customStyle="1" w:styleId="cit-title">
    <w:name w:val="cit-title"/>
    <w:basedOn w:val="VarsaylanParagrafYazTipi"/>
    <w:uiPriority w:val="99"/>
    <w:rsid w:val="00DF070D"/>
  </w:style>
  <w:style w:type="character" w:customStyle="1" w:styleId="site-title">
    <w:name w:val="site-title"/>
    <w:basedOn w:val="VarsaylanParagrafYazTipi"/>
    <w:uiPriority w:val="99"/>
    <w:rsid w:val="00DF070D"/>
  </w:style>
  <w:style w:type="character" w:customStyle="1" w:styleId="apple-converted-space">
    <w:name w:val="apple-converted-space"/>
    <w:basedOn w:val="VarsaylanParagrafYazTipi"/>
    <w:rsid w:val="00DF070D"/>
  </w:style>
  <w:style w:type="character" w:customStyle="1" w:styleId="cit-print-date">
    <w:name w:val="cit-print-date"/>
    <w:basedOn w:val="VarsaylanParagrafYazTipi"/>
    <w:uiPriority w:val="99"/>
    <w:rsid w:val="00DF070D"/>
  </w:style>
  <w:style w:type="character" w:customStyle="1" w:styleId="cit-vol">
    <w:name w:val="cit-vol"/>
    <w:basedOn w:val="VarsaylanParagrafYazTipi"/>
    <w:uiPriority w:val="99"/>
    <w:rsid w:val="00DF070D"/>
  </w:style>
  <w:style w:type="character" w:customStyle="1" w:styleId="cit-sep">
    <w:name w:val="cit-sep"/>
    <w:basedOn w:val="VarsaylanParagrafYazTipi"/>
    <w:uiPriority w:val="99"/>
    <w:rsid w:val="00DF070D"/>
  </w:style>
  <w:style w:type="character" w:customStyle="1" w:styleId="cit-first-page">
    <w:name w:val="cit-first-page"/>
    <w:basedOn w:val="VarsaylanParagrafYazTipi"/>
    <w:uiPriority w:val="99"/>
    <w:rsid w:val="00DF070D"/>
  </w:style>
  <w:style w:type="character" w:customStyle="1" w:styleId="cit-last-page">
    <w:name w:val="cit-last-page"/>
    <w:basedOn w:val="VarsaylanParagrafYazTipi"/>
    <w:uiPriority w:val="99"/>
    <w:rsid w:val="00DF070D"/>
  </w:style>
  <w:style w:type="paragraph" w:styleId="GvdeMetniGirintisi">
    <w:name w:val="Body Text Indent"/>
    <w:basedOn w:val="Normal"/>
    <w:link w:val="GvdeMetniGirintisiChar"/>
    <w:uiPriority w:val="99"/>
    <w:rsid w:val="00DF070D"/>
    <w:pPr>
      <w:widowControl w:val="0"/>
      <w:overflowPunct w:val="0"/>
      <w:autoSpaceDE w:val="0"/>
      <w:autoSpaceDN w:val="0"/>
      <w:adjustRightInd w:val="0"/>
    </w:pPr>
  </w:style>
  <w:style w:type="character" w:customStyle="1" w:styleId="GvdeMetniGirintisiChar">
    <w:name w:val="Gövde Metni Girintisi Char"/>
    <w:basedOn w:val="VarsaylanParagrafYazTipi"/>
    <w:link w:val="GvdeMetniGirintisi"/>
    <w:uiPriority w:val="99"/>
    <w:locked/>
    <w:rsid w:val="00DF070D"/>
    <w:rPr>
      <w:rFonts w:ascii="Times New Roman" w:hAnsi="Times New Roman" w:cs="Times New Roman"/>
      <w:lang w:val="tr-TR" w:eastAsia="tr-TR"/>
    </w:rPr>
  </w:style>
  <w:style w:type="paragraph" w:styleId="GvdeMetniGirintisi3">
    <w:name w:val="Body Text Indent 3"/>
    <w:basedOn w:val="Normal"/>
    <w:link w:val="GvdeMetniGirintisi3Char"/>
    <w:uiPriority w:val="99"/>
    <w:rsid w:val="00DF070D"/>
    <w:pPr>
      <w:widowControl w:val="0"/>
      <w:ind w:firstLine="340"/>
      <w:jc w:val="both"/>
    </w:pPr>
  </w:style>
  <w:style w:type="character" w:customStyle="1" w:styleId="GvdeMetniGirintisi3Char">
    <w:name w:val="Gövde Metni Girintisi 3 Char"/>
    <w:basedOn w:val="VarsaylanParagrafYazTipi"/>
    <w:link w:val="GvdeMetniGirintisi3"/>
    <w:uiPriority w:val="99"/>
    <w:locked/>
    <w:rsid w:val="00DF070D"/>
    <w:rPr>
      <w:rFonts w:ascii="Times New Roman" w:hAnsi="Times New Roman" w:cs="Times New Roman"/>
      <w:lang w:val="tr-TR" w:eastAsia="tr-TR"/>
    </w:rPr>
  </w:style>
  <w:style w:type="paragraph" w:customStyle="1" w:styleId="Text-Krper">
    <w:name w:val="Text-Körper"/>
    <w:basedOn w:val="Normal"/>
    <w:uiPriority w:val="99"/>
    <w:rsid w:val="00DF070D"/>
    <w:pPr>
      <w:overflowPunct w:val="0"/>
      <w:autoSpaceDE w:val="0"/>
      <w:autoSpaceDN w:val="0"/>
      <w:adjustRightInd w:val="0"/>
      <w:ind w:firstLine="284"/>
      <w:jc w:val="both"/>
    </w:pPr>
    <w:rPr>
      <w:rFonts w:ascii="Arial" w:hAnsi="Arial" w:cs="Arial"/>
      <w:sz w:val="22"/>
      <w:szCs w:val="22"/>
    </w:rPr>
  </w:style>
  <w:style w:type="paragraph" w:styleId="HTMLncedenBiimlendirilmi">
    <w:name w:val="HTML Preformatted"/>
    <w:basedOn w:val="Normal"/>
    <w:link w:val="HTMLncedenBiimlendirilmiChar"/>
    <w:uiPriority w:val="99"/>
    <w:rsid w:val="00DF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31"/>
      <w:szCs w:val="31"/>
    </w:rPr>
  </w:style>
  <w:style w:type="character" w:customStyle="1" w:styleId="HTMLncedenBiimlendirilmiChar">
    <w:name w:val="HTML Önceden Biçimlendirilmiş Char"/>
    <w:basedOn w:val="VarsaylanParagrafYazTipi"/>
    <w:link w:val="HTMLncedenBiimlendirilmi"/>
    <w:uiPriority w:val="99"/>
    <w:locked/>
    <w:rsid w:val="00DF070D"/>
    <w:rPr>
      <w:rFonts w:ascii="Courier New" w:hAnsi="Courier New" w:cs="Courier New"/>
      <w:sz w:val="31"/>
      <w:szCs w:val="31"/>
      <w:lang w:val="tr-TR" w:eastAsia="tr-TR"/>
    </w:rPr>
  </w:style>
  <w:style w:type="character" w:customStyle="1" w:styleId="mailquote11">
    <w:name w:val="mailquote11"/>
    <w:basedOn w:val="VarsaylanParagrafYazTipi"/>
    <w:uiPriority w:val="99"/>
    <w:rsid w:val="00DF070D"/>
    <w:rPr>
      <w:color w:val="auto"/>
    </w:rPr>
  </w:style>
  <w:style w:type="paragraph" w:customStyle="1" w:styleId="GvdeMetni21">
    <w:name w:val="Gövde Metni 21"/>
    <w:basedOn w:val="Normal"/>
    <w:uiPriority w:val="99"/>
    <w:rsid w:val="00DF070D"/>
    <w:pPr>
      <w:ind w:firstLine="284"/>
    </w:pPr>
    <w:rPr>
      <w:b/>
      <w:bCs/>
      <w:lang w:val="en-GB"/>
    </w:rPr>
  </w:style>
  <w:style w:type="paragraph" w:styleId="BalonMetni">
    <w:name w:val="Balloon Text"/>
    <w:basedOn w:val="Normal"/>
    <w:link w:val="BalonMetniChar"/>
    <w:uiPriority w:val="99"/>
    <w:semiHidden/>
    <w:rsid w:val="00DF070D"/>
    <w:pPr>
      <w:overflowPunct w:val="0"/>
      <w:autoSpaceDE w:val="0"/>
      <w:autoSpaceDN w:val="0"/>
      <w:adjustRightInd w:val="0"/>
    </w:pPr>
    <w:rPr>
      <w:rFonts w:ascii="Tahoma" w:hAnsi="Tahoma" w:cs="Tahoma"/>
      <w:sz w:val="16"/>
      <w:szCs w:val="16"/>
    </w:rPr>
  </w:style>
  <w:style w:type="character" w:customStyle="1" w:styleId="BalonMetniChar">
    <w:name w:val="Balon Metni Char"/>
    <w:basedOn w:val="VarsaylanParagrafYazTipi"/>
    <w:link w:val="BalonMetni"/>
    <w:uiPriority w:val="99"/>
    <w:locked/>
    <w:rsid w:val="00DF070D"/>
    <w:rPr>
      <w:rFonts w:ascii="Tahoma" w:hAnsi="Tahoma" w:cs="Tahoma"/>
      <w:sz w:val="16"/>
      <w:szCs w:val="16"/>
      <w:lang w:val="tr-TR" w:eastAsia="tr-TR"/>
    </w:rPr>
  </w:style>
  <w:style w:type="character" w:customStyle="1" w:styleId="CharChar5">
    <w:name w:val="Char Char5"/>
    <w:basedOn w:val="VarsaylanParagrafYazTipi"/>
    <w:uiPriority w:val="99"/>
    <w:semiHidden/>
    <w:locked/>
    <w:rsid w:val="00DF070D"/>
    <w:rPr>
      <w:rFonts w:ascii="Calibri" w:hAnsi="Calibri" w:cs="Calibri"/>
      <w:lang w:val="tr-TR" w:eastAsia="tr-TR"/>
    </w:rPr>
  </w:style>
  <w:style w:type="character" w:styleId="AklamaBavurusu">
    <w:name w:val="annotation reference"/>
    <w:basedOn w:val="VarsaylanParagrafYazTipi"/>
    <w:uiPriority w:val="99"/>
    <w:semiHidden/>
    <w:rsid w:val="00DF070D"/>
    <w:rPr>
      <w:sz w:val="16"/>
      <w:szCs w:val="16"/>
    </w:rPr>
  </w:style>
  <w:style w:type="paragraph" w:styleId="AklamaMetni">
    <w:name w:val="annotation text"/>
    <w:basedOn w:val="Normal"/>
    <w:link w:val="AklamaMetniChar"/>
    <w:uiPriority w:val="99"/>
    <w:semiHidden/>
    <w:rsid w:val="00DF070D"/>
    <w:rPr>
      <w:sz w:val="20"/>
      <w:szCs w:val="20"/>
    </w:rPr>
  </w:style>
  <w:style w:type="character" w:customStyle="1" w:styleId="AklamaMetniChar">
    <w:name w:val="Açıklama Metni Char"/>
    <w:basedOn w:val="VarsaylanParagrafYazTipi"/>
    <w:link w:val="AklamaMetni"/>
    <w:uiPriority w:val="99"/>
    <w:semiHidden/>
    <w:locked/>
    <w:rsid w:val="00DF070D"/>
    <w:rPr>
      <w:rFonts w:ascii="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rsid w:val="00DF070D"/>
    <w:rPr>
      <w:b/>
      <w:bCs/>
    </w:rPr>
  </w:style>
  <w:style w:type="character" w:customStyle="1" w:styleId="AklamaKonusuChar">
    <w:name w:val="Açıklama Konusu Char"/>
    <w:basedOn w:val="AklamaMetniChar"/>
    <w:link w:val="AklamaKonusu"/>
    <w:uiPriority w:val="99"/>
    <w:semiHidden/>
    <w:locked/>
    <w:rsid w:val="00DF070D"/>
    <w:rPr>
      <w:rFonts w:ascii="Times New Roman" w:hAnsi="Times New Roman" w:cs="Times New Roman"/>
      <w:b/>
      <w:bCs/>
      <w:sz w:val="20"/>
      <w:szCs w:val="20"/>
      <w:lang w:val="tr-TR" w:eastAsia="tr-TR"/>
    </w:rPr>
  </w:style>
  <w:style w:type="table" w:customStyle="1" w:styleId="TabloKlavuzu1">
    <w:name w:val="Tablo Kılavuzu1"/>
    <w:uiPriority w:val="99"/>
    <w:rsid w:val="00DF070D"/>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DF070D"/>
    <w:rPr>
      <w:i/>
      <w:iCs/>
    </w:rPr>
  </w:style>
  <w:style w:type="character" w:styleId="YerTutucuMetni">
    <w:name w:val="Placeholder Text"/>
    <w:basedOn w:val="VarsaylanParagrafYazTipi"/>
    <w:uiPriority w:val="99"/>
    <w:semiHidden/>
    <w:rsid w:val="00DF070D"/>
    <w:rPr>
      <w:color w:val="808080"/>
    </w:rPr>
  </w:style>
  <w:style w:type="paragraph" w:customStyle="1" w:styleId="SonnotMetni1">
    <w:name w:val="Sonnot Metni1"/>
    <w:basedOn w:val="Normal"/>
    <w:next w:val="SonNotMetni"/>
    <w:link w:val="SonnotMetniChar"/>
    <w:uiPriority w:val="99"/>
    <w:rsid w:val="00DF070D"/>
    <w:rPr>
      <w:rFonts w:ascii="Cambria" w:hAnsi="Cambria" w:cs="Cambria"/>
      <w:lang w:val="en-US" w:eastAsia="en-US"/>
    </w:rPr>
  </w:style>
  <w:style w:type="character" w:customStyle="1" w:styleId="SonnotMetniChar">
    <w:name w:val="Sonnot Metni Char"/>
    <w:basedOn w:val="VarsaylanParagrafYazTipi"/>
    <w:link w:val="SonnotMetni1"/>
    <w:uiPriority w:val="99"/>
    <w:locked/>
    <w:rsid w:val="00DF070D"/>
    <w:rPr>
      <w:rFonts w:ascii="Cambria" w:hAnsi="Cambria" w:cs="Cambria"/>
    </w:rPr>
  </w:style>
  <w:style w:type="character" w:styleId="SonNotBavurusu">
    <w:name w:val="endnote reference"/>
    <w:basedOn w:val="VarsaylanParagrafYazTipi"/>
    <w:uiPriority w:val="99"/>
    <w:semiHidden/>
    <w:rsid w:val="00DF070D"/>
    <w:rPr>
      <w:vertAlign w:val="superscript"/>
    </w:rPr>
  </w:style>
  <w:style w:type="paragraph" w:styleId="SonNotMetni">
    <w:name w:val="endnote text"/>
    <w:basedOn w:val="Normal"/>
    <w:link w:val="SonNotMetniChar0"/>
    <w:uiPriority w:val="99"/>
    <w:semiHidden/>
    <w:rsid w:val="00DF070D"/>
    <w:rPr>
      <w:sz w:val="20"/>
      <w:szCs w:val="20"/>
    </w:rPr>
  </w:style>
  <w:style w:type="character" w:customStyle="1" w:styleId="SonNotMetniChar0">
    <w:name w:val="Son Not Metni Char"/>
    <w:basedOn w:val="VarsaylanParagrafYazTipi"/>
    <w:link w:val="SonNotMetni"/>
    <w:uiPriority w:val="99"/>
    <w:semiHidden/>
    <w:locked/>
    <w:rsid w:val="00DF070D"/>
    <w:rPr>
      <w:rFonts w:ascii="Times New Roman" w:hAnsi="Times New Roman" w:cs="Times New Roman"/>
      <w:sz w:val="20"/>
      <w:szCs w:val="20"/>
      <w:lang w:val="tr-TR" w:eastAsia="tr-TR"/>
    </w:rPr>
  </w:style>
  <w:style w:type="character" w:customStyle="1" w:styleId="shorttext">
    <w:name w:val="short_text"/>
    <w:basedOn w:val="VarsaylanParagrafYazTipi"/>
    <w:uiPriority w:val="99"/>
    <w:rsid w:val="00942A5E"/>
  </w:style>
  <w:style w:type="character" w:customStyle="1" w:styleId="hps">
    <w:name w:val="hps"/>
    <w:basedOn w:val="VarsaylanParagrafYazTipi"/>
    <w:uiPriority w:val="99"/>
    <w:rsid w:val="00942A5E"/>
  </w:style>
  <w:style w:type="character" w:customStyle="1" w:styleId="style18">
    <w:name w:val="style18"/>
    <w:basedOn w:val="VarsaylanParagrafYazTipi"/>
    <w:uiPriority w:val="99"/>
    <w:rsid w:val="00942A5E"/>
  </w:style>
  <w:style w:type="paragraph" w:styleId="ResimYazs">
    <w:name w:val="caption"/>
    <w:basedOn w:val="Normal"/>
    <w:next w:val="Normal"/>
    <w:uiPriority w:val="35"/>
    <w:qFormat/>
    <w:rsid w:val="00AC278F"/>
    <w:rPr>
      <w:b/>
      <w:bCs/>
      <w:noProof/>
    </w:rPr>
  </w:style>
  <w:style w:type="paragraph" w:customStyle="1" w:styleId="Tarih1">
    <w:name w:val="Tarih1"/>
    <w:basedOn w:val="Normal"/>
    <w:uiPriority w:val="99"/>
    <w:rsid w:val="00AC278F"/>
    <w:pPr>
      <w:spacing w:before="75"/>
    </w:pPr>
    <w:rPr>
      <w:color w:val="BFBABA"/>
    </w:rPr>
  </w:style>
  <w:style w:type="paragraph" w:customStyle="1" w:styleId="orta">
    <w:name w:val="orta"/>
    <w:basedOn w:val="Normal"/>
    <w:uiPriority w:val="99"/>
    <w:rsid w:val="00AC278F"/>
    <w:pPr>
      <w:spacing w:before="100" w:beforeAutospacing="1" w:after="100" w:afterAutospacing="1"/>
    </w:pPr>
  </w:style>
  <w:style w:type="character" w:styleId="Gl">
    <w:name w:val="Strong"/>
    <w:basedOn w:val="VarsaylanParagrafYazTipi"/>
    <w:uiPriority w:val="22"/>
    <w:qFormat/>
    <w:rsid w:val="00AC278F"/>
    <w:rPr>
      <w:b/>
      <w:bCs/>
    </w:rPr>
  </w:style>
  <w:style w:type="character" w:styleId="zlenenKpr">
    <w:name w:val="FollowedHyperlink"/>
    <w:basedOn w:val="VarsaylanParagrafYazTipi"/>
    <w:uiPriority w:val="99"/>
    <w:rsid w:val="00AC278F"/>
    <w:rPr>
      <w:color w:val="800080"/>
      <w:u w:val="single"/>
    </w:rPr>
  </w:style>
  <w:style w:type="paragraph" w:customStyle="1" w:styleId="font5">
    <w:name w:val="font5"/>
    <w:basedOn w:val="Normal"/>
    <w:uiPriority w:val="99"/>
    <w:rsid w:val="00AC278F"/>
    <w:pPr>
      <w:spacing w:before="100" w:beforeAutospacing="1" w:after="100" w:afterAutospacing="1"/>
    </w:pPr>
    <w:rPr>
      <w:rFonts w:ascii="Arial Bold" w:hAnsi="Arial Bold" w:cs="Arial Bold"/>
      <w:b/>
      <w:bCs/>
      <w:color w:val="000000"/>
      <w:sz w:val="18"/>
      <w:szCs w:val="18"/>
    </w:rPr>
  </w:style>
  <w:style w:type="paragraph" w:customStyle="1" w:styleId="font6">
    <w:name w:val="font6"/>
    <w:basedOn w:val="Normal"/>
    <w:uiPriority w:val="99"/>
    <w:rsid w:val="00AC278F"/>
    <w:pPr>
      <w:spacing w:before="100" w:beforeAutospacing="1" w:after="100" w:afterAutospacing="1"/>
    </w:pPr>
    <w:rPr>
      <w:rFonts w:ascii="Arial" w:hAnsi="Arial" w:cs="Arial"/>
      <w:color w:val="000000"/>
      <w:sz w:val="18"/>
      <w:szCs w:val="18"/>
    </w:rPr>
  </w:style>
  <w:style w:type="paragraph" w:customStyle="1" w:styleId="xl65">
    <w:name w:val="xl65"/>
    <w:basedOn w:val="Normal"/>
    <w:uiPriority w:val="99"/>
    <w:rsid w:val="00AC278F"/>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color w:val="000000"/>
      <w:sz w:val="18"/>
      <w:szCs w:val="18"/>
    </w:rPr>
  </w:style>
  <w:style w:type="paragraph" w:customStyle="1" w:styleId="xl66">
    <w:name w:val="xl66"/>
    <w:basedOn w:val="Normal"/>
    <w:uiPriority w:val="99"/>
    <w:rsid w:val="00AC278F"/>
    <w:pPr>
      <w:pBdr>
        <w:top w:val="single" w:sz="8" w:space="0" w:color="000000"/>
        <w:left w:val="single" w:sz="8" w:space="0" w:color="auto"/>
        <w:bottom w:val="single" w:sz="8" w:space="0" w:color="000000"/>
        <w:right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67">
    <w:name w:val="xl67"/>
    <w:basedOn w:val="Normal"/>
    <w:uiPriority w:val="99"/>
    <w:rsid w:val="00AC278F"/>
    <w:pPr>
      <w:pBdr>
        <w:top w:val="single" w:sz="8" w:space="0" w:color="000000"/>
        <w:left w:val="single" w:sz="4" w:space="0" w:color="000000"/>
        <w:bottom w:val="single" w:sz="8" w:space="0" w:color="000000"/>
        <w:right w:val="single" w:sz="8" w:space="0" w:color="auto"/>
      </w:pBdr>
      <w:spacing w:before="100" w:beforeAutospacing="1" w:after="100" w:afterAutospacing="1"/>
      <w:jc w:val="center"/>
    </w:pPr>
    <w:rPr>
      <w:color w:val="000000"/>
      <w:sz w:val="18"/>
      <w:szCs w:val="18"/>
    </w:rPr>
  </w:style>
  <w:style w:type="paragraph" w:customStyle="1" w:styleId="xl68">
    <w:name w:val="xl68"/>
    <w:basedOn w:val="Normal"/>
    <w:uiPriority w:val="99"/>
    <w:rsid w:val="00AC278F"/>
    <w:pPr>
      <w:pBdr>
        <w:top w:val="single" w:sz="8" w:space="0" w:color="000000"/>
        <w:left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69">
    <w:name w:val="xl69"/>
    <w:basedOn w:val="Normal"/>
    <w:uiPriority w:val="99"/>
    <w:rsid w:val="00AC278F"/>
    <w:pPr>
      <w:pBdr>
        <w:left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70">
    <w:name w:val="xl70"/>
    <w:basedOn w:val="Normal"/>
    <w:uiPriority w:val="99"/>
    <w:rsid w:val="00AC278F"/>
    <w:pPr>
      <w:pBdr>
        <w:left w:val="single" w:sz="8" w:space="0" w:color="auto"/>
        <w:bottom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71">
    <w:name w:val="xl71"/>
    <w:basedOn w:val="Normal"/>
    <w:uiPriority w:val="99"/>
    <w:rsid w:val="00AC278F"/>
    <w:pPr>
      <w:spacing w:before="100" w:beforeAutospacing="1" w:after="100" w:afterAutospacing="1"/>
      <w:jc w:val="center"/>
    </w:pPr>
  </w:style>
  <w:style w:type="paragraph" w:customStyle="1" w:styleId="xl72">
    <w:name w:val="xl72"/>
    <w:basedOn w:val="Normal"/>
    <w:uiPriority w:val="99"/>
    <w:rsid w:val="00AC278F"/>
    <w:pPr>
      <w:pBdr>
        <w:top w:val="single" w:sz="8" w:space="0" w:color="000000"/>
        <w:left w:val="single" w:sz="8" w:space="0" w:color="000000"/>
        <w:right w:val="single" w:sz="4" w:space="0" w:color="000000"/>
      </w:pBdr>
      <w:spacing w:before="100" w:beforeAutospacing="1" w:after="100" w:afterAutospacing="1"/>
      <w:jc w:val="center"/>
      <w:textAlignment w:val="top"/>
    </w:pPr>
    <w:rPr>
      <w:color w:val="000000"/>
      <w:sz w:val="18"/>
      <w:szCs w:val="18"/>
    </w:rPr>
  </w:style>
  <w:style w:type="paragraph" w:customStyle="1" w:styleId="xl73">
    <w:name w:val="xl73"/>
    <w:basedOn w:val="Normal"/>
    <w:uiPriority w:val="99"/>
    <w:rsid w:val="00AC278F"/>
    <w:pPr>
      <w:pBdr>
        <w:left w:val="single" w:sz="8" w:space="0" w:color="000000"/>
        <w:right w:val="single" w:sz="4" w:space="0" w:color="000000"/>
      </w:pBdr>
      <w:spacing w:before="100" w:beforeAutospacing="1" w:after="100" w:afterAutospacing="1"/>
      <w:jc w:val="center"/>
      <w:textAlignment w:val="top"/>
    </w:pPr>
    <w:rPr>
      <w:color w:val="000000"/>
      <w:sz w:val="18"/>
      <w:szCs w:val="18"/>
    </w:rPr>
  </w:style>
  <w:style w:type="paragraph" w:customStyle="1" w:styleId="xl74">
    <w:name w:val="xl74"/>
    <w:basedOn w:val="Normal"/>
    <w:uiPriority w:val="99"/>
    <w:rsid w:val="00AC278F"/>
    <w:pPr>
      <w:pBdr>
        <w:left w:val="single" w:sz="8" w:space="0" w:color="000000"/>
        <w:bottom w:val="single" w:sz="8" w:space="0" w:color="auto"/>
        <w:right w:val="single" w:sz="4" w:space="0" w:color="000000"/>
      </w:pBdr>
      <w:spacing w:before="100" w:beforeAutospacing="1" w:after="100" w:afterAutospacing="1"/>
      <w:jc w:val="center"/>
      <w:textAlignment w:val="top"/>
    </w:pPr>
    <w:rPr>
      <w:color w:val="000000"/>
      <w:sz w:val="18"/>
      <w:szCs w:val="18"/>
    </w:rPr>
  </w:style>
  <w:style w:type="paragraph" w:customStyle="1" w:styleId="xl75">
    <w:name w:val="xl75"/>
    <w:basedOn w:val="Normal"/>
    <w:uiPriority w:val="99"/>
    <w:rsid w:val="00AC278F"/>
    <w:pPr>
      <w:pBdr>
        <w:top w:val="single" w:sz="8" w:space="0" w:color="000000"/>
        <w:left w:val="single" w:sz="4" w:space="0" w:color="000000"/>
        <w:right w:val="single" w:sz="8" w:space="0" w:color="auto"/>
      </w:pBdr>
      <w:spacing w:before="100" w:beforeAutospacing="1" w:after="100" w:afterAutospacing="1"/>
      <w:jc w:val="center"/>
      <w:textAlignment w:val="top"/>
    </w:pPr>
    <w:rPr>
      <w:color w:val="000000"/>
      <w:sz w:val="18"/>
      <w:szCs w:val="18"/>
    </w:rPr>
  </w:style>
  <w:style w:type="paragraph" w:customStyle="1" w:styleId="xl76">
    <w:name w:val="xl76"/>
    <w:basedOn w:val="Normal"/>
    <w:uiPriority w:val="99"/>
    <w:rsid w:val="00AC278F"/>
    <w:pPr>
      <w:pBdr>
        <w:left w:val="single" w:sz="4" w:space="0" w:color="000000"/>
        <w:right w:val="single" w:sz="8" w:space="0" w:color="auto"/>
      </w:pBdr>
      <w:spacing w:before="100" w:beforeAutospacing="1" w:after="100" w:afterAutospacing="1"/>
      <w:jc w:val="center"/>
      <w:textAlignment w:val="top"/>
    </w:pPr>
    <w:rPr>
      <w:color w:val="000000"/>
      <w:sz w:val="18"/>
      <w:szCs w:val="18"/>
    </w:rPr>
  </w:style>
  <w:style w:type="paragraph" w:customStyle="1" w:styleId="xl77">
    <w:name w:val="xl77"/>
    <w:basedOn w:val="Normal"/>
    <w:uiPriority w:val="99"/>
    <w:rsid w:val="00AC278F"/>
    <w:pPr>
      <w:pBdr>
        <w:left w:val="single" w:sz="4" w:space="0" w:color="000000"/>
        <w:bottom w:val="single" w:sz="8" w:space="0" w:color="auto"/>
        <w:right w:val="single" w:sz="8" w:space="0" w:color="auto"/>
      </w:pBdr>
      <w:spacing w:before="100" w:beforeAutospacing="1" w:after="100" w:afterAutospacing="1"/>
      <w:jc w:val="center"/>
      <w:textAlignment w:val="top"/>
    </w:pPr>
    <w:rPr>
      <w:color w:val="000000"/>
      <w:sz w:val="18"/>
      <w:szCs w:val="18"/>
    </w:rPr>
  </w:style>
  <w:style w:type="paragraph" w:customStyle="1" w:styleId="xl78">
    <w:name w:val="xl78"/>
    <w:basedOn w:val="Normal"/>
    <w:uiPriority w:val="99"/>
    <w:rsid w:val="00AC278F"/>
    <w:pPr>
      <w:pBdr>
        <w:left w:val="single" w:sz="8" w:space="0" w:color="000000"/>
        <w:bottom w:val="single" w:sz="8" w:space="0" w:color="000000"/>
        <w:right w:val="single" w:sz="4" w:space="0" w:color="000000"/>
      </w:pBdr>
      <w:spacing w:before="100" w:beforeAutospacing="1" w:after="100" w:afterAutospacing="1"/>
      <w:jc w:val="center"/>
    </w:pPr>
    <w:rPr>
      <w:color w:val="000000"/>
      <w:sz w:val="18"/>
      <w:szCs w:val="18"/>
    </w:rPr>
  </w:style>
  <w:style w:type="paragraph" w:customStyle="1" w:styleId="xl79">
    <w:name w:val="xl79"/>
    <w:basedOn w:val="Normal"/>
    <w:uiPriority w:val="99"/>
    <w:rsid w:val="00AC278F"/>
    <w:pPr>
      <w:pBdr>
        <w:left w:val="single" w:sz="8" w:space="0" w:color="auto"/>
        <w:bottom w:val="single" w:sz="8" w:space="0" w:color="000000"/>
        <w:right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0">
    <w:name w:val="xl80"/>
    <w:basedOn w:val="Normal"/>
    <w:uiPriority w:val="99"/>
    <w:rsid w:val="00AC278F"/>
    <w:pPr>
      <w:pBdr>
        <w:left w:val="single" w:sz="4" w:space="0" w:color="000000"/>
        <w:bottom w:val="single" w:sz="8" w:space="0" w:color="000000"/>
        <w:right w:val="single" w:sz="8" w:space="0" w:color="auto"/>
      </w:pBdr>
      <w:spacing w:before="100" w:beforeAutospacing="1" w:after="100" w:afterAutospacing="1"/>
      <w:jc w:val="center"/>
    </w:pPr>
    <w:rPr>
      <w:color w:val="000000"/>
      <w:sz w:val="18"/>
      <w:szCs w:val="18"/>
    </w:rPr>
  </w:style>
  <w:style w:type="paragraph" w:customStyle="1" w:styleId="xl81">
    <w:name w:val="xl81"/>
    <w:basedOn w:val="Normal"/>
    <w:uiPriority w:val="99"/>
    <w:rsid w:val="00AC278F"/>
    <w:pPr>
      <w:pBdr>
        <w:top w:val="single" w:sz="8" w:space="0" w:color="auto"/>
        <w:left w:val="single" w:sz="8" w:space="0" w:color="auto"/>
        <w:bottom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2">
    <w:name w:val="xl82"/>
    <w:basedOn w:val="Normal"/>
    <w:uiPriority w:val="99"/>
    <w:rsid w:val="00AC278F"/>
    <w:pPr>
      <w:pBdr>
        <w:top w:val="single" w:sz="8" w:space="0" w:color="auto"/>
        <w:bottom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3">
    <w:name w:val="xl83"/>
    <w:basedOn w:val="Normal"/>
    <w:uiPriority w:val="99"/>
    <w:rsid w:val="00AC278F"/>
    <w:pPr>
      <w:pBdr>
        <w:top w:val="single" w:sz="8" w:space="0" w:color="auto"/>
        <w:bottom w:val="single" w:sz="8" w:space="0" w:color="000000"/>
        <w:right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4">
    <w:name w:val="xl84"/>
    <w:basedOn w:val="Normal"/>
    <w:uiPriority w:val="99"/>
    <w:rsid w:val="00AC278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5">
    <w:name w:val="xl85"/>
    <w:basedOn w:val="Normal"/>
    <w:uiPriority w:val="99"/>
    <w:rsid w:val="00AC278F"/>
    <w:pPr>
      <w:pBdr>
        <w:top w:val="single" w:sz="8" w:space="0" w:color="auto"/>
        <w:bottom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6">
    <w:name w:val="xl86"/>
    <w:basedOn w:val="Normal"/>
    <w:uiPriority w:val="99"/>
    <w:rsid w:val="00AC278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table" w:customStyle="1" w:styleId="TabloKlavuzu2">
    <w:name w:val="Tablo Kılavuzu2"/>
    <w:uiPriority w:val="99"/>
    <w:rsid w:val="00AC278F"/>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11">
    <w:name w:val="style11"/>
    <w:uiPriority w:val="99"/>
    <w:rsid w:val="00AC278F"/>
    <w:rPr>
      <w:rFonts w:ascii="Tahoma" w:hAnsi="Tahoma" w:cs="Tahoma"/>
      <w:b/>
      <w:bCs/>
      <w:color w:val="auto"/>
      <w:sz w:val="45"/>
      <w:szCs w:val="45"/>
    </w:rPr>
  </w:style>
  <w:style w:type="paragraph" w:customStyle="1" w:styleId="TBal1">
    <w:name w:val="İÇT Başlığı1"/>
    <w:basedOn w:val="Balk1"/>
    <w:next w:val="Normal"/>
    <w:uiPriority w:val="99"/>
    <w:semiHidden/>
    <w:rsid w:val="00AC278F"/>
    <w:pPr>
      <w:keepLines/>
      <w:spacing w:before="480" w:after="0" w:line="276" w:lineRule="auto"/>
      <w:outlineLvl w:val="9"/>
    </w:pPr>
    <w:rPr>
      <w:color w:val="365F91"/>
      <w:kern w:val="0"/>
      <w:sz w:val="28"/>
      <w:szCs w:val="28"/>
      <w:lang w:val="en-US" w:eastAsia="en-US"/>
    </w:rPr>
  </w:style>
  <w:style w:type="character" w:customStyle="1" w:styleId="Gvdemetni0">
    <w:name w:val="Gövde metni_"/>
    <w:uiPriority w:val="99"/>
    <w:rsid w:val="00AC278F"/>
    <w:rPr>
      <w:rFonts w:ascii="Times New Roman" w:hAnsi="Times New Roman" w:cs="Times New Roman"/>
      <w:spacing w:val="0"/>
      <w:sz w:val="19"/>
      <w:szCs w:val="19"/>
    </w:rPr>
  </w:style>
  <w:style w:type="character" w:customStyle="1" w:styleId="Gvdemetni1">
    <w:name w:val="Gövde metni"/>
    <w:uiPriority w:val="99"/>
    <w:rsid w:val="00AC278F"/>
    <w:rPr>
      <w:rFonts w:ascii="Times New Roman" w:hAnsi="Times New Roman" w:cs="Times New Roman"/>
      <w:spacing w:val="0"/>
      <w:sz w:val="19"/>
      <w:szCs w:val="19"/>
    </w:rPr>
  </w:style>
  <w:style w:type="character" w:customStyle="1" w:styleId="Balk12">
    <w:name w:val="Başlık #1 (2)"/>
    <w:uiPriority w:val="99"/>
    <w:rsid w:val="00AC278F"/>
    <w:rPr>
      <w:rFonts w:ascii="Times New Roman" w:hAnsi="Times New Roman" w:cs="Times New Roman"/>
      <w:sz w:val="21"/>
      <w:szCs w:val="21"/>
    </w:rPr>
  </w:style>
  <w:style w:type="table" w:styleId="Tablo3Befektler1">
    <w:name w:val="Table 3D effects 1"/>
    <w:basedOn w:val="NormalTablo"/>
    <w:uiPriority w:val="99"/>
    <w:rsid w:val="00AC278F"/>
    <w:pPr>
      <w:widowControl w:val="0"/>
      <w:autoSpaceDE w:val="0"/>
      <w:autoSpaceDN w:val="0"/>
      <w:adjustRightInd w:val="0"/>
    </w:pPr>
    <w:rPr>
      <w:rFonts w:ascii="Times New Roman" w:hAnsi="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kKlavuz-Vurgu11">
    <w:name w:val="Açık Kılavuz - Vurgu 11"/>
    <w:uiPriority w:val="99"/>
    <w:rsid w:val="005F3CFC"/>
    <w:rPr>
      <w:rFonts w:cs="Cambri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oKlavuzu3">
    <w:name w:val="Tablo Kılavuzu3"/>
    <w:uiPriority w:val="99"/>
    <w:rsid w:val="00F70B0D"/>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uiPriority w:val="99"/>
    <w:rsid w:val="0087680E"/>
  </w:style>
  <w:style w:type="paragraph" w:styleId="AralkYok">
    <w:name w:val="No Spacing"/>
    <w:uiPriority w:val="99"/>
    <w:qFormat/>
    <w:rsid w:val="0087680E"/>
    <w:rPr>
      <w:rFonts w:ascii="Calibri" w:hAnsi="Calibri" w:cs="Calibri"/>
      <w:lang w:eastAsia="en-US"/>
    </w:rPr>
  </w:style>
  <w:style w:type="paragraph" w:customStyle="1" w:styleId="Stil">
    <w:name w:val="Stil"/>
    <w:uiPriority w:val="99"/>
    <w:rsid w:val="0087680E"/>
    <w:pPr>
      <w:widowControl w:val="0"/>
      <w:autoSpaceDE w:val="0"/>
      <w:autoSpaceDN w:val="0"/>
      <w:adjustRightInd w:val="0"/>
    </w:pPr>
    <w:rPr>
      <w:rFonts w:ascii="Times New Roman" w:hAnsi="Times New Roman"/>
      <w:sz w:val="24"/>
      <w:szCs w:val="24"/>
    </w:rPr>
  </w:style>
  <w:style w:type="paragraph" w:styleId="Altyaz">
    <w:name w:val="Subtitle"/>
    <w:basedOn w:val="Normal"/>
    <w:next w:val="Normal"/>
    <w:link w:val="AltyazChar"/>
    <w:uiPriority w:val="99"/>
    <w:qFormat/>
    <w:rsid w:val="0087680E"/>
    <w:pPr>
      <w:spacing w:after="60"/>
      <w:jc w:val="center"/>
      <w:outlineLvl w:val="1"/>
    </w:pPr>
    <w:rPr>
      <w:rFonts w:ascii="Cambria" w:hAnsi="Cambria" w:cs="Cambria"/>
      <w:lang w:eastAsia="en-US"/>
    </w:rPr>
  </w:style>
  <w:style w:type="character" w:customStyle="1" w:styleId="AltyazChar">
    <w:name w:val="Altyazı Char"/>
    <w:basedOn w:val="VarsaylanParagrafYazTipi"/>
    <w:link w:val="Altyaz"/>
    <w:uiPriority w:val="99"/>
    <w:locked/>
    <w:rsid w:val="0087680E"/>
    <w:rPr>
      <w:rFonts w:ascii="Cambria" w:hAnsi="Cambria" w:cs="Cambria"/>
      <w:lang w:val="tr-TR"/>
    </w:rPr>
  </w:style>
  <w:style w:type="paragraph" w:customStyle="1" w:styleId="ListeParagraf1">
    <w:name w:val="Liste Paragraf1"/>
    <w:basedOn w:val="Normal"/>
    <w:uiPriority w:val="99"/>
    <w:rsid w:val="0087680E"/>
    <w:pPr>
      <w:spacing w:after="200" w:line="276" w:lineRule="auto"/>
      <w:ind w:left="720"/>
    </w:pPr>
    <w:rPr>
      <w:sz w:val="20"/>
      <w:szCs w:val="20"/>
      <w:lang w:eastAsia="en-US"/>
    </w:rPr>
  </w:style>
  <w:style w:type="paragraph" w:styleId="TBal">
    <w:name w:val="TOC Heading"/>
    <w:basedOn w:val="Balk1"/>
    <w:next w:val="Normal"/>
    <w:uiPriority w:val="99"/>
    <w:qFormat/>
    <w:rsid w:val="0087680E"/>
    <w:pPr>
      <w:keepLines/>
      <w:spacing w:before="480" w:after="0" w:line="276" w:lineRule="auto"/>
      <w:outlineLvl w:val="9"/>
    </w:pPr>
    <w:rPr>
      <w:rFonts w:ascii="Times New Roman" w:hAnsi="Times New Roman" w:cs="Times New Roman"/>
      <w:color w:val="000000"/>
      <w:kern w:val="0"/>
      <w:sz w:val="28"/>
      <w:szCs w:val="28"/>
      <w:lang w:eastAsia="en-US"/>
    </w:rPr>
  </w:style>
  <w:style w:type="character" w:customStyle="1" w:styleId="BelgeBalantlarChar">
    <w:name w:val="Belge Bağlantıları Char"/>
    <w:basedOn w:val="VarsaylanParagrafYazTipi"/>
    <w:link w:val="BelgeBalantlar"/>
    <w:uiPriority w:val="99"/>
    <w:semiHidden/>
    <w:locked/>
    <w:rsid w:val="0087680E"/>
    <w:rPr>
      <w:rFonts w:ascii="Tahoma" w:hAnsi="Tahoma" w:cs="Tahoma"/>
      <w:sz w:val="16"/>
      <w:szCs w:val="16"/>
    </w:rPr>
  </w:style>
  <w:style w:type="paragraph" w:styleId="BelgeBalantlar">
    <w:name w:val="Document Map"/>
    <w:basedOn w:val="Normal"/>
    <w:link w:val="BelgeBalantlarChar"/>
    <w:uiPriority w:val="99"/>
    <w:semiHidden/>
    <w:rsid w:val="0087680E"/>
    <w:rPr>
      <w:rFonts w:ascii="Tahoma" w:hAnsi="Tahoma" w:cs="Tahoma"/>
      <w:sz w:val="16"/>
      <w:szCs w:val="16"/>
      <w:lang w:val="en-US" w:eastAsia="en-US"/>
    </w:rPr>
  </w:style>
  <w:style w:type="character" w:customStyle="1" w:styleId="DocumentMapChar1">
    <w:name w:val="Document Map Char1"/>
    <w:basedOn w:val="VarsaylanParagrafYazTipi"/>
    <w:uiPriority w:val="99"/>
    <w:semiHidden/>
    <w:locked/>
    <w:rPr>
      <w:rFonts w:ascii="Times New Roman" w:hAnsi="Times New Roman" w:cs="Times New Roman"/>
      <w:sz w:val="2"/>
      <w:szCs w:val="2"/>
    </w:rPr>
  </w:style>
  <w:style w:type="character" w:customStyle="1" w:styleId="BelgeBalantlarChar1">
    <w:name w:val="Belge Bağlantıları Char1"/>
    <w:basedOn w:val="VarsaylanParagrafYazTipi"/>
    <w:uiPriority w:val="99"/>
    <w:semiHidden/>
    <w:rsid w:val="0087680E"/>
    <w:rPr>
      <w:rFonts w:ascii="Tahoma" w:hAnsi="Tahoma" w:cs="Tahoma"/>
      <w:sz w:val="16"/>
      <w:szCs w:val="16"/>
      <w:lang w:val="tr-TR" w:eastAsia="tr-TR"/>
    </w:rPr>
  </w:style>
  <w:style w:type="table" w:customStyle="1" w:styleId="TabloKlavuzu4">
    <w:name w:val="Tablo Kılavuzu4"/>
    <w:uiPriority w:val="99"/>
    <w:rsid w:val="0087680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87680E"/>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uiPriority w:val="99"/>
    <w:rsid w:val="0087680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2">
    <w:name w:val="toc 2"/>
    <w:basedOn w:val="Normal"/>
    <w:next w:val="Normal"/>
    <w:autoRedefine/>
    <w:uiPriority w:val="99"/>
    <w:semiHidden/>
    <w:rsid w:val="0087680E"/>
    <w:pPr>
      <w:tabs>
        <w:tab w:val="right" w:leader="dot" w:pos="8494"/>
      </w:tabs>
      <w:spacing w:line="360" w:lineRule="auto"/>
    </w:pPr>
    <w:rPr>
      <w:sz w:val="20"/>
      <w:szCs w:val="20"/>
      <w:lang w:eastAsia="en-US"/>
    </w:rPr>
  </w:style>
  <w:style w:type="paragraph" w:styleId="T1">
    <w:name w:val="toc 1"/>
    <w:basedOn w:val="Normal"/>
    <w:next w:val="Normal"/>
    <w:autoRedefine/>
    <w:uiPriority w:val="99"/>
    <w:semiHidden/>
    <w:rsid w:val="0087680E"/>
    <w:pPr>
      <w:tabs>
        <w:tab w:val="right" w:leader="dot" w:pos="8494"/>
      </w:tabs>
      <w:spacing w:line="360" w:lineRule="auto"/>
    </w:pPr>
    <w:rPr>
      <w:lang w:eastAsia="en-US"/>
    </w:rPr>
  </w:style>
  <w:style w:type="paragraph" w:styleId="T3">
    <w:name w:val="toc 3"/>
    <w:basedOn w:val="Normal"/>
    <w:next w:val="Normal"/>
    <w:autoRedefine/>
    <w:uiPriority w:val="99"/>
    <w:semiHidden/>
    <w:rsid w:val="0087680E"/>
    <w:pPr>
      <w:tabs>
        <w:tab w:val="left" w:pos="709"/>
        <w:tab w:val="left" w:pos="1320"/>
        <w:tab w:val="right" w:leader="dot" w:pos="8494"/>
      </w:tabs>
      <w:spacing w:line="360" w:lineRule="auto"/>
      <w:ind w:left="993"/>
    </w:pPr>
    <w:rPr>
      <w:sz w:val="20"/>
      <w:szCs w:val="20"/>
      <w:lang w:eastAsia="en-US"/>
    </w:rPr>
  </w:style>
  <w:style w:type="paragraph" w:styleId="T4">
    <w:name w:val="toc 4"/>
    <w:basedOn w:val="Normal"/>
    <w:next w:val="Normal"/>
    <w:autoRedefine/>
    <w:uiPriority w:val="99"/>
    <w:semiHidden/>
    <w:rsid w:val="0087680E"/>
    <w:pPr>
      <w:spacing w:after="100" w:line="276" w:lineRule="auto"/>
      <w:ind w:left="600"/>
    </w:pPr>
    <w:rPr>
      <w:sz w:val="20"/>
      <w:szCs w:val="20"/>
      <w:lang w:eastAsia="en-US"/>
    </w:rPr>
  </w:style>
  <w:style w:type="paragraph" w:styleId="T5">
    <w:name w:val="toc 5"/>
    <w:basedOn w:val="Normal"/>
    <w:next w:val="Normal"/>
    <w:autoRedefine/>
    <w:uiPriority w:val="99"/>
    <w:semiHidden/>
    <w:rsid w:val="0087680E"/>
    <w:pPr>
      <w:spacing w:after="100" w:line="276" w:lineRule="auto"/>
      <w:ind w:left="800"/>
    </w:pPr>
    <w:rPr>
      <w:sz w:val="20"/>
      <w:szCs w:val="20"/>
      <w:lang w:eastAsia="en-US"/>
    </w:rPr>
  </w:style>
  <w:style w:type="paragraph" w:styleId="T6">
    <w:name w:val="toc 6"/>
    <w:basedOn w:val="Normal"/>
    <w:next w:val="Normal"/>
    <w:autoRedefine/>
    <w:uiPriority w:val="99"/>
    <w:semiHidden/>
    <w:rsid w:val="0087680E"/>
    <w:pPr>
      <w:spacing w:after="100" w:line="276" w:lineRule="auto"/>
      <w:ind w:left="1000"/>
    </w:pPr>
    <w:rPr>
      <w:sz w:val="20"/>
      <w:szCs w:val="20"/>
      <w:lang w:eastAsia="en-US"/>
    </w:rPr>
  </w:style>
  <w:style w:type="paragraph" w:styleId="T7">
    <w:name w:val="toc 7"/>
    <w:basedOn w:val="Normal"/>
    <w:next w:val="Normal"/>
    <w:autoRedefine/>
    <w:uiPriority w:val="99"/>
    <w:semiHidden/>
    <w:rsid w:val="0087680E"/>
    <w:pPr>
      <w:spacing w:after="100" w:line="276" w:lineRule="auto"/>
      <w:ind w:left="1200"/>
    </w:pPr>
    <w:rPr>
      <w:sz w:val="20"/>
      <w:szCs w:val="20"/>
      <w:lang w:eastAsia="en-US"/>
    </w:rPr>
  </w:style>
  <w:style w:type="paragraph" w:styleId="ekillerTablosu">
    <w:name w:val="table of figures"/>
    <w:basedOn w:val="Normal"/>
    <w:next w:val="Normal"/>
    <w:uiPriority w:val="99"/>
    <w:semiHidden/>
    <w:rsid w:val="0087680E"/>
    <w:pPr>
      <w:spacing w:line="276" w:lineRule="auto"/>
    </w:pPr>
    <w:rPr>
      <w:sz w:val="20"/>
      <w:szCs w:val="20"/>
      <w:lang w:eastAsia="en-US"/>
    </w:rPr>
  </w:style>
  <w:style w:type="table" w:customStyle="1" w:styleId="AkGlgeleme1">
    <w:name w:val="Açık Gölgeleme1"/>
    <w:uiPriority w:val="99"/>
    <w:rsid w:val="0087680E"/>
    <w:rPr>
      <w:rFonts w:ascii="Calibri" w:hAnsi="Calibri"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oKlavuzu5">
    <w:name w:val="Tablo Kılavuzu5"/>
    <w:uiPriority w:val="99"/>
    <w:rsid w:val="00251D65"/>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Vurgu21">
    <w:name w:val="Açık Gölgeleme - Vurgu 21"/>
    <w:uiPriority w:val="99"/>
    <w:rsid w:val="00251D65"/>
    <w:rPr>
      <w:rFonts w:cs="Cambria"/>
      <w:color w:val="943634"/>
      <w:sz w:val="20"/>
      <w:szCs w:val="20"/>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styleId="AkGlgeleme-Vurgu2">
    <w:name w:val="Light Shading Accent 2"/>
    <w:basedOn w:val="NormalTablo"/>
    <w:uiPriority w:val="99"/>
    <w:rsid w:val="00251D65"/>
    <w:rPr>
      <w:rFonts w:cs="Cambri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DefaultChar">
    <w:name w:val="Default Char"/>
    <w:basedOn w:val="VarsaylanParagrafYazTipi"/>
    <w:link w:val="Default"/>
    <w:uiPriority w:val="99"/>
    <w:locked/>
    <w:rsid w:val="00683EEE"/>
    <w:rPr>
      <w:rFonts w:ascii="Code" w:hAnsi="Code" w:cs="Code"/>
      <w:color w:val="000000"/>
      <w:sz w:val="24"/>
      <w:szCs w:val="24"/>
      <w:lang w:val="tr-TR" w:eastAsia="tr-TR"/>
    </w:rPr>
  </w:style>
  <w:style w:type="table" w:customStyle="1" w:styleId="ListeTablo6Renkli-Vurgu11">
    <w:name w:val="Liste Tablo 6 Renkli - Vurgu 11"/>
    <w:uiPriority w:val="99"/>
    <w:rsid w:val="00057120"/>
    <w:rPr>
      <w:rFonts w:cs="Cambria"/>
      <w:color w:val="365F91"/>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eTablo4-Vurgu11">
    <w:name w:val="Liste Tablo 4 - Vurgu 11"/>
    <w:uiPriority w:val="99"/>
    <w:rsid w:val="00057120"/>
    <w:rPr>
      <w:rFonts w:cs="Cambria"/>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paragraph" w:customStyle="1" w:styleId="RsumText">
    <w:name w:val="Résumé Text"/>
    <w:basedOn w:val="Normal"/>
    <w:uiPriority w:val="99"/>
    <w:rsid w:val="00057120"/>
    <w:pPr>
      <w:ind w:firstLine="567"/>
      <w:jc w:val="both"/>
    </w:pPr>
    <w:rPr>
      <w:i/>
      <w:iCs/>
      <w:lang w:val="en-GB" w:eastAsia="en-US"/>
    </w:rPr>
  </w:style>
  <w:style w:type="paragraph" w:styleId="KonuBal">
    <w:name w:val="Title"/>
    <w:basedOn w:val="Normal"/>
    <w:next w:val="Normal"/>
    <w:link w:val="KonuBalChar"/>
    <w:uiPriority w:val="99"/>
    <w:qFormat/>
    <w:rsid w:val="00951490"/>
    <w:pPr>
      <w:spacing w:before="240" w:after="240" w:line="360" w:lineRule="auto"/>
      <w:jc w:val="center"/>
    </w:pPr>
    <w:rPr>
      <w:b/>
      <w:bCs/>
      <w:spacing w:val="-10"/>
      <w:kern w:val="28"/>
      <w:lang w:eastAsia="en-US"/>
    </w:rPr>
  </w:style>
  <w:style w:type="character" w:customStyle="1" w:styleId="KonuBalChar">
    <w:name w:val="Konu Başlığı Char"/>
    <w:basedOn w:val="VarsaylanParagrafYazTipi"/>
    <w:link w:val="KonuBal"/>
    <w:uiPriority w:val="99"/>
    <w:locked/>
    <w:rsid w:val="00951490"/>
    <w:rPr>
      <w:rFonts w:ascii="Times New Roman" w:hAnsi="Times New Roman" w:cs="Times New Roman"/>
      <w:b/>
      <w:bCs/>
      <w:spacing w:val="-10"/>
      <w:kern w:val="28"/>
      <w:sz w:val="56"/>
      <w:szCs w:val="56"/>
      <w:lang w:val="tr-TR"/>
    </w:rPr>
  </w:style>
  <w:style w:type="paragraph" w:styleId="bekMetni">
    <w:name w:val="Block Text"/>
    <w:basedOn w:val="Normal"/>
    <w:uiPriority w:val="99"/>
    <w:rsid w:val="001A5CF0"/>
    <w:pPr>
      <w:spacing w:before="120"/>
      <w:ind w:left="1134" w:right="1134" w:firstLine="709"/>
      <w:jc w:val="both"/>
    </w:pPr>
  </w:style>
  <w:style w:type="paragraph" w:customStyle="1" w:styleId="Baslik1">
    <w:name w:val="Baslik1"/>
    <w:basedOn w:val="Normal"/>
    <w:uiPriority w:val="99"/>
    <w:rsid w:val="001A5CF0"/>
    <w:pPr>
      <w:widowControl w:val="0"/>
      <w:jc w:val="center"/>
      <w:outlineLvl w:val="1"/>
    </w:pPr>
    <w:rPr>
      <w:b/>
      <w:bCs/>
      <w:sz w:val="18"/>
      <w:szCs w:val="18"/>
    </w:rPr>
  </w:style>
  <w:style w:type="paragraph" w:customStyle="1" w:styleId="ecxmsolistparagraph">
    <w:name w:val="ecxmsolistparagraph"/>
    <w:basedOn w:val="Normal"/>
    <w:uiPriority w:val="99"/>
    <w:rsid w:val="001A5CF0"/>
    <w:pPr>
      <w:spacing w:after="324"/>
    </w:pPr>
  </w:style>
  <w:style w:type="paragraph" w:customStyle="1" w:styleId="Blmbal">
    <w:name w:val="Bölüm başlığı"/>
    <w:basedOn w:val="Balk1"/>
    <w:uiPriority w:val="99"/>
    <w:rsid w:val="001A5CF0"/>
    <w:pPr>
      <w:spacing w:line="276" w:lineRule="auto"/>
      <w:jc w:val="center"/>
    </w:pPr>
    <w:rPr>
      <w:rFonts w:ascii="Tahoma" w:hAnsi="Tahoma" w:cs="Tahoma"/>
      <w:sz w:val="28"/>
      <w:szCs w:val="28"/>
    </w:rPr>
  </w:style>
  <w:style w:type="character" w:customStyle="1" w:styleId="Gvdemetni4">
    <w:name w:val="Gövde metni (4)_"/>
    <w:basedOn w:val="VarsaylanParagrafYazTipi"/>
    <w:link w:val="Gvdemetni40"/>
    <w:uiPriority w:val="99"/>
    <w:locked/>
    <w:rsid w:val="001A5CF0"/>
    <w:rPr>
      <w:rFonts w:ascii="Palatino Linotype" w:hAnsi="Palatino Linotype" w:cs="Palatino Linotype"/>
      <w:sz w:val="17"/>
      <w:szCs w:val="17"/>
      <w:shd w:val="clear" w:color="auto" w:fill="FFFFFF"/>
    </w:rPr>
  </w:style>
  <w:style w:type="paragraph" w:customStyle="1" w:styleId="Gvdemetni40">
    <w:name w:val="Gövde metni (4)"/>
    <w:basedOn w:val="Normal"/>
    <w:link w:val="Gvdemetni4"/>
    <w:uiPriority w:val="99"/>
    <w:rsid w:val="001A5CF0"/>
    <w:pPr>
      <w:widowControl w:val="0"/>
      <w:shd w:val="clear" w:color="auto" w:fill="FFFFFF"/>
      <w:spacing w:before="120" w:after="240" w:line="221" w:lineRule="exact"/>
      <w:ind w:hanging="360"/>
      <w:jc w:val="center"/>
    </w:pPr>
    <w:rPr>
      <w:rFonts w:ascii="Palatino Linotype" w:hAnsi="Palatino Linotype" w:cs="Palatino Linotype"/>
      <w:sz w:val="17"/>
      <w:szCs w:val="17"/>
      <w:lang w:val="en-US" w:eastAsia="en-US"/>
    </w:rPr>
  </w:style>
  <w:style w:type="character" w:customStyle="1" w:styleId="Gvdemetni6">
    <w:name w:val="Gövde metni (6)_"/>
    <w:basedOn w:val="VarsaylanParagrafYazTipi"/>
    <w:link w:val="Gvdemetni60"/>
    <w:uiPriority w:val="99"/>
    <w:locked/>
    <w:rsid w:val="001A5CF0"/>
    <w:rPr>
      <w:rFonts w:ascii="Palatino Linotype" w:hAnsi="Palatino Linotype" w:cs="Palatino Linotype"/>
      <w:i/>
      <w:iCs/>
      <w:sz w:val="17"/>
      <w:szCs w:val="17"/>
      <w:shd w:val="clear" w:color="auto" w:fill="FFFFFF"/>
    </w:rPr>
  </w:style>
  <w:style w:type="paragraph" w:customStyle="1" w:styleId="Gvdemetni60">
    <w:name w:val="Gövde metni (6)"/>
    <w:basedOn w:val="Normal"/>
    <w:link w:val="Gvdemetni6"/>
    <w:uiPriority w:val="99"/>
    <w:rsid w:val="001A5CF0"/>
    <w:pPr>
      <w:widowControl w:val="0"/>
      <w:shd w:val="clear" w:color="auto" w:fill="FFFFFF"/>
      <w:spacing w:line="216" w:lineRule="exact"/>
      <w:ind w:hanging="360"/>
      <w:jc w:val="center"/>
    </w:pPr>
    <w:rPr>
      <w:rFonts w:ascii="Palatino Linotype" w:hAnsi="Palatino Linotype" w:cs="Palatino Linotype"/>
      <w:i/>
      <w:iCs/>
      <w:sz w:val="17"/>
      <w:szCs w:val="17"/>
      <w:lang w:val="en-US" w:eastAsia="en-US"/>
    </w:rPr>
  </w:style>
  <w:style w:type="character" w:customStyle="1" w:styleId="Gvdemetni4talik">
    <w:name w:val="Gövde metni (4) + İtalik"/>
    <w:basedOn w:val="Gvdemetni4"/>
    <w:uiPriority w:val="99"/>
    <w:rsid w:val="001A5CF0"/>
    <w:rPr>
      <w:rFonts w:ascii="Palatino Linotype" w:hAnsi="Palatino Linotype" w:cs="Palatino Linotype"/>
      <w:i/>
      <w:iCs/>
      <w:color w:val="000000"/>
      <w:spacing w:val="0"/>
      <w:w w:val="100"/>
      <w:position w:val="0"/>
      <w:sz w:val="17"/>
      <w:szCs w:val="17"/>
      <w:shd w:val="clear" w:color="auto" w:fill="FFFFFF"/>
      <w:lang w:val="tr-TR" w:eastAsia="tr-TR"/>
    </w:rPr>
  </w:style>
  <w:style w:type="character" w:customStyle="1" w:styleId="Gvdemetni6talikdeil">
    <w:name w:val="Gövde metni (6) + İtalik değil"/>
    <w:basedOn w:val="Gvdemetni6"/>
    <w:uiPriority w:val="99"/>
    <w:rsid w:val="001A5CF0"/>
    <w:rPr>
      <w:rFonts w:ascii="Palatino Linotype" w:hAnsi="Palatino Linotype" w:cs="Palatino Linotype"/>
      <w:i/>
      <w:iCs/>
      <w:color w:val="000000"/>
      <w:spacing w:val="0"/>
      <w:w w:val="100"/>
      <w:position w:val="0"/>
      <w:sz w:val="17"/>
      <w:szCs w:val="17"/>
      <w:shd w:val="clear" w:color="auto" w:fill="FFFFFF"/>
      <w:lang w:val="tr-TR" w:eastAsia="tr-TR"/>
    </w:rPr>
  </w:style>
  <w:style w:type="table" w:styleId="OrtaList2-Vurgu1">
    <w:name w:val="Medium List 2 Accent 1"/>
    <w:basedOn w:val="NormalTablo"/>
    <w:uiPriority w:val="99"/>
    <w:rsid w:val="0030280D"/>
    <w:rPr>
      <w:rFonts w:ascii="Calibri" w:hAnsi="Calibri"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2-Vurgu11">
    <w:name w:val="Orta List 2 - Vurgu 11"/>
    <w:uiPriority w:val="99"/>
    <w:rsid w:val="0030280D"/>
    <w:rPr>
      <w:rFonts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Dzeltme">
    <w:name w:val="Revision"/>
    <w:hidden/>
    <w:uiPriority w:val="99"/>
    <w:semiHidden/>
    <w:rsid w:val="0030280D"/>
    <w:rPr>
      <w:rFonts w:cs="Cambria"/>
      <w:lang w:eastAsia="en-US"/>
    </w:rPr>
  </w:style>
  <w:style w:type="paragraph" w:styleId="Kaynaka">
    <w:name w:val="Bibliography"/>
    <w:basedOn w:val="Normal"/>
    <w:next w:val="Normal"/>
    <w:uiPriority w:val="99"/>
    <w:rsid w:val="009D0236"/>
  </w:style>
  <w:style w:type="character" w:customStyle="1" w:styleId="toctoggle">
    <w:name w:val="toctoggle"/>
    <w:basedOn w:val="VarsaylanParagrafYazTipi"/>
    <w:uiPriority w:val="99"/>
    <w:rsid w:val="00E04717"/>
  </w:style>
  <w:style w:type="character" w:customStyle="1" w:styleId="tocnumber2">
    <w:name w:val="tocnumber2"/>
    <w:basedOn w:val="VarsaylanParagrafYazTipi"/>
    <w:uiPriority w:val="99"/>
    <w:rsid w:val="00E04717"/>
  </w:style>
  <w:style w:type="character" w:customStyle="1" w:styleId="toctext">
    <w:name w:val="toctext"/>
    <w:basedOn w:val="VarsaylanParagrafYazTipi"/>
    <w:uiPriority w:val="99"/>
    <w:rsid w:val="00E04717"/>
  </w:style>
  <w:style w:type="character" w:customStyle="1" w:styleId="mw-headline">
    <w:name w:val="mw-headline"/>
    <w:basedOn w:val="VarsaylanParagrafYazTipi"/>
    <w:uiPriority w:val="99"/>
    <w:rsid w:val="00E04717"/>
  </w:style>
  <w:style w:type="character" w:customStyle="1" w:styleId="editsection">
    <w:name w:val="editsection"/>
    <w:basedOn w:val="VarsaylanParagrafYazTipi"/>
    <w:uiPriority w:val="99"/>
    <w:rsid w:val="00E04717"/>
  </w:style>
  <w:style w:type="character" w:customStyle="1" w:styleId="name">
    <w:name w:val="name"/>
    <w:basedOn w:val="VarsaylanParagrafYazTipi"/>
    <w:uiPriority w:val="99"/>
    <w:rsid w:val="00E04717"/>
  </w:style>
  <w:style w:type="character" w:customStyle="1" w:styleId="value">
    <w:name w:val="value"/>
    <w:basedOn w:val="VarsaylanParagrafYazTipi"/>
    <w:uiPriority w:val="99"/>
    <w:rsid w:val="00E04717"/>
  </w:style>
  <w:style w:type="paragraph" w:customStyle="1" w:styleId="Stil1">
    <w:name w:val="Stil1"/>
    <w:qFormat/>
    <w:rsid w:val="00E04717"/>
    <w:pPr>
      <w:spacing w:after="200" w:line="276" w:lineRule="auto"/>
    </w:pPr>
    <w:rPr>
      <w:rFonts w:ascii="Calibri" w:hAnsi="Calibri" w:cs="Calibri"/>
      <w:sz w:val="20"/>
      <w:szCs w:val="20"/>
      <w:lang w:eastAsia="en-US"/>
    </w:rPr>
  </w:style>
  <w:style w:type="character" w:customStyle="1" w:styleId="stbilgiChar0">
    <w:name w:val="Üstbilgi Char"/>
    <w:uiPriority w:val="99"/>
    <w:rsid w:val="00E04717"/>
    <w:rPr>
      <w:rFonts w:ascii="Calibri" w:hAnsi="Calibri" w:cs="Calibri"/>
    </w:rPr>
  </w:style>
  <w:style w:type="character" w:customStyle="1" w:styleId="AltbilgiChar0">
    <w:name w:val="Altbilgi Char"/>
    <w:uiPriority w:val="99"/>
    <w:rsid w:val="00E04717"/>
    <w:rPr>
      <w:rFonts w:ascii="Calibri" w:hAnsi="Calibri" w:cs="Calibri"/>
    </w:rPr>
  </w:style>
  <w:style w:type="paragraph" w:customStyle="1" w:styleId="Normal1">
    <w:name w:val="Normal1"/>
    <w:uiPriority w:val="99"/>
    <w:rsid w:val="009502F7"/>
    <w:pPr>
      <w:spacing w:line="276" w:lineRule="auto"/>
    </w:pPr>
    <w:rPr>
      <w:rFonts w:ascii="Arial" w:hAnsi="Arial" w:cs="Arial"/>
      <w:color w:val="000000"/>
    </w:rPr>
  </w:style>
  <w:style w:type="character" w:customStyle="1" w:styleId="A1">
    <w:name w:val="A1"/>
    <w:uiPriority w:val="99"/>
    <w:rsid w:val="00021433"/>
    <w:rPr>
      <w:i/>
      <w:iCs/>
      <w:color w:val="auto"/>
      <w:sz w:val="22"/>
      <w:szCs w:val="22"/>
    </w:rPr>
  </w:style>
  <w:style w:type="table" w:customStyle="1" w:styleId="KlavuzuTablo4-Vurgu61">
    <w:name w:val="Kılavuzu Tablo 4 - Vurgu 61"/>
    <w:uiPriority w:val="99"/>
    <w:rsid w:val="00362141"/>
    <w:rPr>
      <w:rFonts w:cs="Cambria"/>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paragraph" w:customStyle="1" w:styleId="Standard">
    <w:name w:val="Standard"/>
    <w:uiPriority w:val="99"/>
    <w:rsid w:val="00A32C3B"/>
    <w:pPr>
      <w:suppressAutoHyphens/>
      <w:autoSpaceDN w:val="0"/>
      <w:textAlignment w:val="baseline"/>
    </w:pPr>
    <w:rPr>
      <w:rFonts w:ascii="Times New Roman" w:eastAsia="SimSun" w:hAnsi="Times New Roman"/>
      <w:kern w:val="3"/>
      <w:sz w:val="24"/>
      <w:szCs w:val="24"/>
      <w:lang w:eastAsia="zh-CN"/>
    </w:rPr>
  </w:style>
  <w:style w:type="character" w:customStyle="1" w:styleId="zmlenmeyenBahsetme1">
    <w:name w:val="Çözümlenmeyen Bahsetme1"/>
    <w:basedOn w:val="VarsaylanParagrafYazTipi"/>
    <w:uiPriority w:val="99"/>
    <w:semiHidden/>
    <w:rsid w:val="00A90017"/>
    <w:rPr>
      <w:color w:val="808080"/>
      <w:shd w:val="clear" w:color="auto" w:fill="auto"/>
    </w:rPr>
  </w:style>
  <w:style w:type="paragraph" w:styleId="GvdeMetni3">
    <w:name w:val="Body Text 3"/>
    <w:basedOn w:val="Normal"/>
    <w:link w:val="GvdeMetni3Char"/>
    <w:uiPriority w:val="99"/>
    <w:rsid w:val="006F48EE"/>
    <w:pPr>
      <w:spacing w:after="120"/>
    </w:pPr>
    <w:rPr>
      <w:sz w:val="16"/>
      <w:szCs w:val="16"/>
    </w:rPr>
  </w:style>
  <w:style w:type="character" w:customStyle="1" w:styleId="GvdeMetni3Char">
    <w:name w:val="Gövde Metni 3 Char"/>
    <w:basedOn w:val="VarsaylanParagrafYazTipi"/>
    <w:link w:val="GvdeMetni3"/>
    <w:uiPriority w:val="99"/>
    <w:locked/>
    <w:rsid w:val="006F48EE"/>
    <w:rPr>
      <w:rFonts w:ascii="Times New Roman" w:hAnsi="Times New Roman" w:cs="Times New Roman"/>
      <w:sz w:val="16"/>
      <w:szCs w:val="16"/>
      <w:lang w:val="tr-TR" w:eastAsia="tr-TR"/>
    </w:rPr>
  </w:style>
  <w:style w:type="character" w:customStyle="1" w:styleId="zmlenmeyenBahsetme2">
    <w:name w:val="Çözümlenmeyen Bahsetme2"/>
    <w:basedOn w:val="VarsaylanParagrafYazTipi"/>
    <w:uiPriority w:val="99"/>
    <w:semiHidden/>
    <w:rsid w:val="006F48EE"/>
    <w:rPr>
      <w:color w:val="808080"/>
      <w:shd w:val="clear" w:color="auto" w:fill="auto"/>
    </w:rPr>
  </w:style>
  <w:style w:type="numbering" w:customStyle="1" w:styleId="WWNum42">
    <w:name w:val="WWNum42"/>
    <w:rsid w:val="00902915"/>
    <w:pPr>
      <w:numPr>
        <w:numId w:val="1"/>
      </w:numPr>
    </w:pPr>
  </w:style>
  <w:style w:type="character" w:customStyle="1" w:styleId="orcid-id-https">
    <w:name w:val="orcid-id-https"/>
    <w:basedOn w:val="VarsaylanParagrafYazTipi"/>
    <w:rsid w:val="005818A4"/>
  </w:style>
  <w:style w:type="character" w:customStyle="1" w:styleId="zmlenmeyenBahsetme3">
    <w:name w:val="Çözümlenmeyen Bahsetme3"/>
    <w:basedOn w:val="VarsaylanParagrafYazTipi"/>
    <w:uiPriority w:val="99"/>
    <w:semiHidden/>
    <w:unhideWhenUsed/>
    <w:rsid w:val="00685E53"/>
    <w:rPr>
      <w:color w:val="605E5C"/>
      <w:shd w:val="clear" w:color="auto" w:fill="E1DFDD"/>
    </w:rPr>
  </w:style>
  <w:style w:type="character" w:customStyle="1" w:styleId="Balk8Char">
    <w:name w:val="Başlık 8 Char"/>
    <w:basedOn w:val="VarsaylanParagrafYazTipi"/>
    <w:link w:val="Balk8"/>
    <w:uiPriority w:val="9"/>
    <w:rsid w:val="005A38B3"/>
    <w:rPr>
      <w:rFonts w:asciiTheme="majorHAnsi" w:eastAsiaTheme="majorEastAsia" w:hAnsiTheme="majorHAnsi" w:cstheme="majorBidi"/>
      <w:color w:val="272727" w:themeColor="text1" w:themeTint="D8"/>
      <w:sz w:val="21"/>
      <w:szCs w:val="21"/>
    </w:rPr>
  </w:style>
  <w:style w:type="character" w:customStyle="1" w:styleId="zmlenmeyenBahsetme4">
    <w:name w:val="Çözümlenmeyen Bahsetme4"/>
    <w:basedOn w:val="VarsaylanParagrafYazTipi"/>
    <w:uiPriority w:val="99"/>
    <w:semiHidden/>
    <w:unhideWhenUsed/>
    <w:rsid w:val="00F34EDA"/>
    <w:rPr>
      <w:color w:val="605E5C"/>
      <w:shd w:val="clear" w:color="auto" w:fill="E1DFDD"/>
    </w:rPr>
  </w:style>
  <w:style w:type="character" w:customStyle="1" w:styleId="zmlenmeyenBahsetme5">
    <w:name w:val="Çözümlenmeyen Bahsetme5"/>
    <w:basedOn w:val="VarsaylanParagrafYazTipi"/>
    <w:uiPriority w:val="99"/>
    <w:semiHidden/>
    <w:unhideWhenUsed/>
    <w:rsid w:val="00C2289E"/>
    <w:rPr>
      <w:color w:val="605E5C"/>
      <w:shd w:val="clear" w:color="auto" w:fill="E1DFDD"/>
    </w:rPr>
  </w:style>
  <w:style w:type="paragraph" w:customStyle="1" w:styleId="citation">
    <w:name w:val="citation"/>
    <w:basedOn w:val="Normal"/>
    <w:rsid w:val="00EC1A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45653">
      <w:bodyDiv w:val="1"/>
      <w:marLeft w:val="0"/>
      <w:marRight w:val="0"/>
      <w:marTop w:val="0"/>
      <w:marBottom w:val="0"/>
      <w:divBdr>
        <w:top w:val="none" w:sz="0" w:space="0" w:color="auto"/>
        <w:left w:val="none" w:sz="0" w:space="0" w:color="auto"/>
        <w:bottom w:val="none" w:sz="0" w:space="0" w:color="auto"/>
        <w:right w:val="none" w:sz="0" w:space="0" w:color="auto"/>
      </w:divBdr>
      <w:divsChild>
        <w:div w:id="888764313">
          <w:marLeft w:val="0"/>
          <w:marRight w:val="0"/>
          <w:marTop w:val="0"/>
          <w:marBottom w:val="0"/>
          <w:divBdr>
            <w:top w:val="none" w:sz="0" w:space="0" w:color="auto"/>
            <w:left w:val="none" w:sz="0" w:space="0" w:color="auto"/>
            <w:bottom w:val="none" w:sz="0" w:space="0" w:color="auto"/>
            <w:right w:val="none" w:sz="0" w:space="0" w:color="auto"/>
          </w:divBdr>
        </w:div>
        <w:div w:id="1629966987">
          <w:marLeft w:val="0"/>
          <w:marRight w:val="0"/>
          <w:marTop w:val="0"/>
          <w:marBottom w:val="0"/>
          <w:divBdr>
            <w:top w:val="none" w:sz="0" w:space="0" w:color="auto"/>
            <w:left w:val="none" w:sz="0" w:space="0" w:color="auto"/>
            <w:bottom w:val="none" w:sz="0" w:space="0" w:color="auto"/>
            <w:right w:val="none" w:sz="0" w:space="0" w:color="auto"/>
          </w:divBdr>
        </w:div>
        <w:div w:id="867371616">
          <w:marLeft w:val="0"/>
          <w:marRight w:val="0"/>
          <w:marTop w:val="0"/>
          <w:marBottom w:val="0"/>
          <w:divBdr>
            <w:top w:val="none" w:sz="0" w:space="0" w:color="auto"/>
            <w:left w:val="none" w:sz="0" w:space="0" w:color="auto"/>
            <w:bottom w:val="none" w:sz="0" w:space="0" w:color="auto"/>
            <w:right w:val="none" w:sz="0" w:space="0" w:color="auto"/>
          </w:divBdr>
        </w:div>
        <w:div w:id="2100447032">
          <w:marLeft w:val="0"/>
          <w:marRight w:val="0"/>
          <w:marTop w:val="0"/>
          <w:marBottom w:val="0"/>
          <w:divBdr>
            <w:top w:val="none" w:sz="0" w:space="0" w:color="auto"/>
            <w:left w:val="none" w:sz="0" w:space="0" w:color="auto"/>
            <w:bottom w:val="none" w:sz="0" w:space="0" w:color="auto"/>
            <w:right w:val="none" w:sz="0" w:space="0" w:color="auto"/>
          </w:divBdr>
        </w:div>
        <w:div w:id="1059980720">
          <w:marLeft w:val="0"/>
          <w:marRight w:val="0"/>
          <w:marTop w:val="0"/>
          <w:marBottom w:val="0"/>
          <w:divBdr>
            <w:top w:val="none" w:sz="0" w:space="0" w:color="auto"/>
            <w:left w:val="none" w:sz="0" w:space="0" w:color="auto"/>
            <w:bottom w:val="none" w:sz="0" w:space="0" w:color="auto"/>
            <w:right w:val="none" w:sz="0" w:space="0" w:color="auto"/>
          </w:divBdr>
        </w:div>
        <w:div w:id="872040108">
          <w:marLeft w:val="0"/>
          <w:marRight w:val="0"/>
          <w:marTop w:val="0"/>
          <w:marBottom w:val="0"/>
          <w:divBdr>
            <w:top w:val="none" w:sz="0" w:space="0" w:color="auto"/>
            <w:left w:val="none" w:sz="0" w:space="0" w:color="auto"/>
            <w:bottom w:val="none" w:sz="0" w:space="0" w:color="auto"/>
            <w:right w:val="none" w:sz="0" w:space="0" w:color="auto"/>
          </w:divBdr>
        </w:div>
        <w:div w:id="1331442266">
          <w:marLeft w:val="0"/>
          <w:marRight w:val="0"/>
          <w:marTop w:val="0"/>
          <w:marBottom w:val="0"/>
          <w:divBdr>
            <w:top w:val="none" w:sz="0" w:space="0" w:color="auto"/>
            <w:left w:val="none" w:sz="0" w:space="0" w:color="auto"/>
            <w:bottom w:val="none" w:sz="0" w:space="0" w:color="auto"/>
            <w:right w:val="none" w:sz="0" w:space="0" w:color="auto"/>
          </w:divBdr>
        </w:div>
      </w:divsChild>
    </w:div>
    <w:div w:id="850686901">
      <w:bodyDiv w:val="1"/>
      <w:marLeft w:val="0"/>
      <w:marRight w:val="0"/>
      <w:marTop w:val="0"/>
      <w:marBottom w:val="0"/>
      <w:divBdr>
        <w:top w:val="none" w:sz="0" w:space="0" w:color="auto"/>
        <w:left w:val="none" w:sz="0" w:space="0" w:color="auto"/>
        <w:bottom w:val="none" w:sz="0" w:space="0" w:color="auto"/>
        <w:right w:val="none" w:sz="0" w:space="0" w:color="auto"/>
      </w:divBdr>
    </w:div>
    <w:div w:id="879053163">
      <w:bodyDiv w:val="1"/>
      <w:marLeft w:val="0"/>
      <w:marRight w:val="0"/>
      <w:marTop w:val="0"/>
      <w:marBottom w:val="0"/>
      <w:divBdr>
        <w:top w:val="none" w:sz="0" w:space="0" w:color="auto"/>
        <w:left w:val="none" w:sz="0" w:space="0" w:color="auto"/>
        <w:bottom w:val="none" w:sz="0" w:space="0" w:color="auto"/>
        <w:right w:val="none" w:sz="0" w:space="0" w:color="auto"/>
      </w:divBdr>
    </w:div>
    <w:div w:id="955789212">
      <w:marLeft w:val="0"/>
      <w:marRight w:val="0"/>
      <w:marTop w:val="0"/>
      <w:marBottom w:val="0"/>
      <w:divBdr>
        <w:top w:val="none" w:sz="0" w:space="0" w:color="auto"/>
        <w:left w:val="none" w:sz="0" w:space="0" w:color="auto"/>
        <w:bottom w:val="none" w:sz="0" w:space="0" w:color="auto"/>
        <w:right w:val="none" w:sz="0" w:space="0" w:color="auto"/>
      </w:divBdr>
    </w:div>
    <w:div w:id="955789213">
      <w:marLeft w:val="0"/>
      <w:marRight w:val="0"/>
      <w:marTop w:val="0"/>
      <w:marBottom w:val="0"/>
      <w:divBdr>
        <w:top w:val="none" w:sz="0" w:space="0" w:color="auto"/>
        <w:left w:val="none" w:sz="0" w:space="0" w:color="auto"/>
        <w:bottom w:val="none" w:sz="0" w:space="0" w:color="auto"/>
        <w:right w:val="none" w:sz="0" w:space="0" w:color="auto"/>
      </w:divBdr>
    </w:div>
    <w:div w:id="955789214">
      <w:marLeft w:val="0"/>
      <w:marRight w:val="0"/>
      <w:marTop w:val="0"/>
      <w:marBottom w:val="0"/>
      <w:divBdr>
        <w:top w:val="none" w:sz="0" w:space="0" w:color="auto"/>
        <w:left w:val="none" w:sz="0" w:space="0" w:color="auto"/>
        <w:bottom w:val="none" w:sz="0" w:space="0" w:color="auto"/>
        <w:right w:val="none" w:sz="0" w:space="0" w:color="auto"/>
      </w:divBdr>
    </w:div>
    <w:div w:id="955789215">
      <w:marLeft w:val="0"/>
      <w:marRight w:val="0"/>
      <w:marTop w:val="0"/>
      <w:marBottom w:val="0"/>
      <w:divBdr>
        <w:top w:val="none" w:sz="0" w:space="0" w:color="auto"/>
        <w:left w:val="none" w:sz="0" w:space="0" w:color="auto"/>
        <w:bottom w:val="none" w:sz="0" w:space="0" w:color="auto"/>
        <w:right w:val="none" w:sz="0" w:space="0" w:color="auto"/>
      </w:divBdr>
    </w:div>
    <w:div w:id="955789216">
      <w:marLeft w:val="0"/>
      <w:marRight w:val="0"/>
      <w:marTop w:val="0"/>
      <w:marBottom w:val="0"/>
      <w:divBdr>
        <w:top w:val="none" w:sz="0" w:space="0" w:color="auto"/>
        <w:left w:val="none" w:sz="0" w:space="0" w:color="auto"/>
        <w:bottom w:val="none" w:sz="0" w:space="0" w:color="auto"/>
        <w:right w:val="none" w:sz="0" w:space="0" w:color="auto"/>
      </w:divBdr>
    </w:div>
    <w:div w:id="955789217">
      <w:marLeft w:val="0"/>
      <w:marRight w:val="0"/>
      <w:marTop w:val="0"/>
      <w:marBottom w:val="0"/>
      <w:divBdr>
        <w:top w:val="none" w:sz="0" w:space="0" w:color="auto"/>
        <w:left w:val="none" w:sz="0" w:space="0" w:color="auto"/>
        <w:bottom w:val="none" w:sz="0" w:space="0" w:color="auto"/>
        <w:right w:val="none" w:sz="0" w:space="0" w:color="auto"/>
      </w:divBdr>
    </w:div>
    <w:div w:id="955789218">
      <w:marLeft w:val="0"/>
      <w:marRight w:val="0"/>
      <w:marTop w:val="0"/>
      <w:marBottom w:val="0"/>
      <w:divBdr>
        <w:top w:val="none" w:sz="0" w:space="0" w:color="auto"/>
        <w:left w:val="none" w:sz="0" w:space="0" w:color="auto"/>
        <w:bottom w:val="none" w:sz="0" w:space="0" w:color="auto"/>
        <w:right w:val="none" w:sz="0" w:space="0" w:color="auto"/>
      </w:divBdr>
    </w:div>
    <w:div w:id="955789219">
      <w:marLeft w:val="0"/>
      <w:marRight w:val="0"/>
      <w:marTop w:val="0"/>
      <w:marBottom w:val="0"/>
      <w:divBdr>
        <w:top w:val="none" w:sz="0" w:space="0" w:color="auto"/>
        <w:left w:val="none" w:sz="0" w:space="0" w:color="auto"/>
        <w:bottom w:val="none" w:sz="0" w:space="0" w:color="auto"/>
        <w:right w:val="none" w:sz="0" w:space="0" w:color="auto"/>
      </w:divBdr>
    </w:div>
    <w:div w:id="955789220">
      <w:marLeft w:val="0"/>
      <w:marRight w:val="0"/>
      <w:marTop w:val="0"/>
      <w:marBottom w:val="0"/>
      <w:divBdr>
        <w:top w:val="none" w:sz="0" w:space="0" w:color="auto"/>
        <w:left w:val="none" w:sz="0" w:space="0" w:color="auto"/>
        <w:bottom w:val="none" w:sz="0" w:space="0" w:color="auto"/>
        <w:right w:val="none" w:sz="0" w:space="0" w:color="auto"/>
      </w:divBdr>
    </w:div>
    <w:div w:id="955789221">
      <w:marLeft w:val="0"/>
      <w:marRight w:val="0"/>
      <w:marTop w:val="0"/>
      <w:marBottom w:val="0"/>
      <w:divBdr>
        <w:top w:val="none" w:sz="0" w:space="0" w:color="auto"/>
        <w:left w:val="none" w:sz="0" w:space="0" w:color="auto"/>
        <w:bottom w:val="none" w:sz="0" w:space="0" w:color="auto"/>
        <w:right w:val="none" w:sz="0" w:space="0" w:color="auto"/>
      </w:divBdr>
    </w:div>
    <w:div w:id="955789222">
      <w:marLeft w:val="0"/>
      <w:marRight w:val="0"/>
      <w:marTop w:val="0"/>
      <w:marBottom w:val="0"/>
      <w:divBdr>
        <w:top w:val="none" w:sz="0" w:space="0" w:color="auto"/>
        <w:left w:val="none" w:sz="0" w:space="0" w:color="auto"/>
        <w:bottom w:val="none" w:sz="0" w:space="0" w:color="auto"/>
        <w:right w:val="none" w:sz="0" w:space="0" w:color="auto"/>
      </w:divBdr>
    </w:div>
    <w:div w:id="955789223">
      <w:marLeft w:val="0"/>
      <w:marRight w:val="0"/>
      <w:marTop w:val="0"/>
      <w:marBottom w:val="0"/>
      <w:divBdr>
        <w:top w:val="none" w:sz="0" w:space="0" w:color="auto"/>
        <w:left w:val="none" w:sz="0" w:space="0" w:color="auto"/>
        <w:bottom w:val="none" w:sz="0" w:space="0" w:color="auto"/>
        <w:right w:val="none" w:sz="0" w:space="0" w:color="auto"/>
      </w:divBdr>
    </w:div>
    <w:div w:id="955789224">
      <w:marLeft w:val="0"/>
      <w:marRight w:val="0"/>
      <w:marTop w:val="0"/>
      <w:marBottom w:val="0"/>
      <w:divBdr>
        <w:top w:val="none" w:sz="0" w:space="0" w:color="auto"/>
        <w:left w:val="none" w:sz="0" w:space="0" w:color="auto"/>
        <w:bottom w:val="none" w:sz="0" w:space="0" w:color="auto"/>
        <w:right w:val="none" w:sz="0" w:space="0" w:color="auto"/>
      </w:divBdr>
    </w:div>
    <w:div w:id="955789225">
      <w:marLeft w:val="0"/>
      <w:marRight w:val="0"/>
      <w:marTop w:val="0"/>
      <w:marBottom w:val="0"/>
      <w:divBdr>
        <w:top w:val="none" w:sz="0" w:space="0" w:color="auto"/>
        <w:left w:val="none" w:sz="0" w:space="0" w:color="auto"/>
        <w:bottom w:val="none" w:sz="0" w:space="0" w:color="auto"/>
        <w:right w:val="none" w:sz="0" w:space="0" w:color="auto"/>
      </w:divBdr>
    </w:div>
    <w:div w:id="955789226">
      <w:marLeft w:val="0"/>
      <w:marRight w:val="0"/>
      <w:marTop w:val="0"/>
      <w:marBottom w:val="0"/>
      <w:divBdr>
        <w:top w:val="none" w:sz="0" w:space="0" w:color="auto"/>
        <w:left w:val="none" w:sz="0" w:space="0" w:color="auto"/>
        <w:bottom w:val="none" w:sz="0" w:space="0" w:color="auto"/>
        <w:right w:val="none" w:sz="0" w:space="0" w:color="auto"/>
      </w:divBdr>
    </w:div>
    <w:div w:id="955789227">
      <w:marLeft w:val="0"/>
      <w:marRight w:val="0"/>
      <w:marTop w:val="0"/>
      <w:marBottom w:val="0"/>
      <w:divBdr>
        <w:top w:val="none" w:sz="0" w:space="0" w:color="auto"/>
        <w:left w:val="none" w:sz="0" w:space="0" w:color="auto"/>
        <w:bottom w:val="none" w:sz="0" w:space="0" w:color="auto"/>
        <w:right w:val="none" w:sz="0" w:space="0" w:color="auto"/>
      </w:divBdr>
    </w:div>
    <w:div w:id="955789228">
      <w:marLeft w:val="0"/>
      <w:marRight w:val="0"/>
      <w:marTop w:val="0"/>
      <w:marBottom w:val="0"/>
      <w:divBdr>
        <w:top w:val="none" w:sz="0" w:space="0" w:color="auto"/>
        <w:left w:val="none" w:sz="0" w:space="0" w:color="auto"/>
        <w:bottom w:val="none" w:sz="0" w:space="0" w:color="auto"/>
        <w:right w:val="none" w:sz="0" w:space="0" w:color="auto"/>
      </w:divBdr>
    </w:div>
    <w:div w:id="955789229">
      <w:marLeft w:val="0"/>
      <w:marRight w:val="0"/>
      <w:marTop w:val="0"/>
      <w:marBottom w:val="0"/>
      <w:divBdr>
        <w:top w:val="none" w:sz="0" w:space="0" w:color="auto"/>
        <w:left w:val="none" w:sz="0" w:space="0" w:color="auto"/>
        <w:bottom w:val="none" w:sz="0" w:space="0" w:color="auto"/>
        <w:right w:val="none" w:sz="0" w:space="0" w:color="auto"/>
      </w:divBdr>
    </w:div>
    <w:div w:id="1929919161">
      <w:bodyDiv w:val="1"/>
      <w:marLeft w:val="0"/>
      <w:marRight w:val="0"/>
      <w:marTop w:val="0"/>
      <w:marBottom w:val="0"/>
      <w:divBdr>
        <w:top w:val="none" w:sz="0" w:space="0" w:color="auto"/>
        <w:left w:val="none" w:sz="0" w:space="0" w:color="auto"/>
        <w:bottom w:val="none" w:sz="0" w:space="0" w:color="auto"/>
        <w:right w:val="none" w:sz="0" w:space="0" w:color="auto"/>
      </w:divBdr>
    </w:div>
    <w:div w:id="2022123750">
      <w:bodyDiv w:val="1"/>
      <w:marLeft w:val="0"/>
      <w:marRight w:val="0"/>
      <w:marTop w:val="0"/>
      <w:marBottom w:val="0"/>
      <w:divBdr>
        <w:top w:val="none" w:sz="0" w:space="0" w:color="auto"/>
        <w:left w:val="none" w:sz="0" w:space="0" w:color="auto"/>
        <w:bottom w:val="none" w:sz="0" w:space="0" w:color="auto"/>
        <w:right w:val="none" w:sz="0" w:space="0" w:color="auto"/>
      </w:divBdr>
    </w:div>
    <w:div w:id="2029594751">
      <w:bodyDiv w:val="1"/>
      <w:marLeft w:val="0"/>
      <w:marRight w:val="0"/>
      <w:marTop w:val="0"/>
      <w:marBottom w:val="0"/>
      <w:divBdr>
        <w:top w:val="none" w:sz="0" w:space="0" w:color="auto"/>
        <w:left w:val="none" w:sz="0" w:space="0" w:color="auto"/>
        <w:bottom w:val="none" w:sz="0" w:space="0" w:color="auto"/>
        <w:right w:val="none" w:sz="0" w:space="0" w:color="auto"/>
      </w:divBdr>
    </w:div>
    <w:div w:id="2036349094">
      <w:bodyDiv w:val="1"/>
      <w:marLeft w:val="0"/>
      <w:marRight w:val="0"/>
      <w:marTop w:val="0"/>
      <w:marBottom w:val="0"/>
      <w:divBdr>
        <w:top w:val="none" w:sz="0" w:space="0" w:color="auto"/>
        <w:left w:val="none" w:sz="0" w:space="0" w:color="auto"/>
        <w:bottom w:val="none" w:sz="0" w:space="0" w:color="auto"/>
        <w:right w:val="none" w:sz="0" w:space="0" w:color="auto"/>
      </w:divBdr>
      <w:divsChild>
        <w:div w:id="78226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appdev.2012.05.0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0000/00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istapart.com/articles/writeliv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meaddress.com/full/ur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0504-97E1-1D45-A66E-6D0D537B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2495</Words>
  <Characters>16722</Characters>
  <Application>Microsoft Office Word</Application>
  <DocSecurity>0</DocSecurity>
  <Lines>304</Lines>
  <Paragraphs>67</Paragraphs>
  <ScaleCrop>false</ScaleCrop>
  <HeadingPairs>
    <vt:vector size="2" baseType="variant">
      <vt:variant>
        <vt:lpstr>Konu Başlığı</vt:lpstr>
      </vt:variant>
      <vt:variant>
        <vt:i4>1</vt:i4>
      </vt:variant>
    </vt:vector>
  </HeadingPairs>
  <TitlesOfParts>
    <vt:vector size="1" baseType="lpstr">
      <vt:lpstr>Uluslararası Emek ve Toplum Dergisi</vt:lpstr>
    </vt:vector>
  </TitlesOfParts>
  <Company>NeC</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Emek ve Toplum Dergisi</dc:title>
  <dc:subject/>
  <dc:creator>Template</dc:creator>
  <cp:keywords>Makale_Sablonu</cp:keywords>
  <dc:description/>
  <cp:lastModifiedBy>Hasan BOZGEYİKLİ</cp:lastModifiedBy>
  <cp:revision>2</cp:revision>
  <cp:lastPrinted>2019-05-28T14:21:00Z</cp:lastPrinted>
  <dcterms:created xsi:type="dcterms:W3CDTF">2020-03-21T17:44:00Z</dcterms:created>
  <dcterms:modified xsi:type="dcterms:W3CDTF">2020-03-21T17:44:00Z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7e508629-5800-3087-9a8e-011676918eab</vt:lpwstr>
  </property>
</Properties>
</file>